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6c8b72" w14:textId="86c8b7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Правительства Республики Казахстан от 31 октября 2018 года № 703.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1-1 статьи 18 Закона Республики Казахстан от 22 декабря 1998 года "О Национальном архивном фонде и архивах" Правительство Республики Казахстан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Премьер-Министр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Сагинтаев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октября 2018 года № 703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bookmarkEnd w:id="3"/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Правила) устанавливают порядок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организации). 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Организация, ведение и совершенствование системы документационного обеспечения управления, методическое руководство и контроль за соблюдением установленного уполномоченным органом в сфере архивного дела и документационного обеспечения управления (далее – уполномоченный орган) порядка работы с документами в организации осуществляются структурным подразделением, предназначенным для реализации задач и функций по документационному обеспечению управления (далее – служба ДОУ). При этом запрещается ведение несекретного и секретного делопроизводства в составе одного структурного подразделения.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постановления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организации, в которой штатным расписанием не предусмотрена служба ДОУ, обязанности возлагаются на ответственное должностное лицо.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Действие Правил не распространяется на документы, содержащие сведения, составляющие государственные секреты Республики Казахстан.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Работы по созданию закрытых ключей электронной цифровой подписи (порядок выработки, регистрации, выдачи, хранения, уничтожения) для юридических лиц, государственных органов или должностных лиц и порядок обеспечения режима секретности и сохранности электронных документов и закрытых ключей электронной цифровой подписи, содержащих сведения, составляющие государственные секреты, определяются нормативными правовыми актами в области защиты государственных секретов.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работы государственных органов с электронными документами ограниченного распространения с пометкой "Для служебного пользования" определяется постановлениями Правительства Республики Казахстан от 14 сентября 2004 года № 965 "</w:t>
      </w:r>
      <w:r>
        <w:rPr>
          <w:rFonts w:ascii="Times New Roman"/>
          <w:b w:val="false"/>
          <w:i w:val="false"/>
          <w:color w:val="000000"/>
          <w:sz w:val="28"/>
        </w:rPr>
        <w:t>О некоторых мерах по обеспечению информационной безопасности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от 31 декабря 2015 года № 1196 "</w:t>
      </w:r>
      <w:r>
        <w:rPr>
          <w:rFonts w:ascii="Times New Roman"/>
          <w:b w:val="false"/>
          <w:i w:val="false"/>
          <w:color w:val="000000"/>
          <w:sz w:val="28"/>
        </w:rPr>
        <w:t>Об утверждении Правил отнесения сведений к служебной информации ограниченного распространения и работы с ней</w:t>
      </w:r>
      <w:r>
        <w:rPr>
          <w:rFonts w:ascii="Times New Roman"/>
          <w:b w:val="false"/>
          <w:i w:val="false"/>
          <w:color w:val="000000"/>
          <w:sz w:val="28"/>
        </w:rPr>
        <w:t>".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настоящих Правилах используются следующие понятия: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абзац – часть текста, представляющая собой смысловое единство, выделяемая отступом в первой строке и начинающаяся с заглавной либо строчной буквы, абзацы заканчиваются точкой с запятой (кроме первого и последнего абзацев части); 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средство криптографической защиты информации - средство, реализующее алгоритмы криптографических преобразований, генерацию, формирование, распределение и управление ключами; 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носитель ключевой информации – специализированный носитель, в котором для защиты хранящихся закрытых ключей электронной цифровой подписи используются средства криптографической защиты информации, имеющие сертификат соответствия требованиям стандарта СТ РК 1073-2007 "Средства криптографической защиты информации. Общие технические требования";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удостоверяющий центр государственных органов Республики Казахстан – удостоверяющий центр, обслуживающий государственные органы, должностных лиц государственных органов в информационных системах и иных государственных информационных ресурсах государственных органов Республики Казахстан (далее – УЦ ГО);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национальный удостоверяющий центр Республики Казахстан – удостоверяющий центр, предоставляющий средства электронной цифровой подписи и регистрационные свидетельства физическим или юридическим лицам для формирования электронных документов в государственных и негосударственных информационных системах;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отпуск документа (письма) – экземпляр исходящего документа, остающийся в деле организации-автора; 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электронная копия документа – документ, полностью воспроизводящий вид и информацию (данные) подлинного документа в электронно-цифровой форме;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нормативно-справочная информация - информация (классификаторы, справочники, перечни и другие), основанная на нормативных документах и используемая для определения различных характеристик документа; 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владелец регистрационного свидетельства – физическое или юридическое лицо, на имя которого выдано регистрационное свидетельство, правомерно владеющее закрытым ключом, соответствующим открытому ключу, указанному в регистрационном свидетельстве;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электронные информационные ресурсы – информация, представленная в электронно-цифровой форме и содержащаяся на электронном носителе, интернет-ресурсе и (или) в информационной системе;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защита электронных информационных ресурсов, информационных систем – комплекс правовых, организационных и технических мероприятий, направленных на сохранение, предотвращение неправомерного доступа к электронным информационным ресурсам, информационным системам (в том числе от несанкционированного доступа к информации), включая незаконные действия по получению, копированию, распространению, искажению (и/или модификации), уничтожению или блокированию информации;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документооборот – обмен электронными документами между государственными органами, физическими и юридическими лицами;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система электронного документооборота – система обмена электронными документами, отношения между участниками которой регулируются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7 января 2003 года "Об электронном документе и электронной цифровой подписи" и иными нормативными правовыми актами Республики Казахстан (далее – СЭД);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участник СЭД – физическое или юридическое лицо, государственный орган или должностное лицо, участвующие в процессах сбора, обработки, хранения, передачи, поиска и распространения электронных документов; 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бумажная копия электронного документа – документ на бумажном носителе, полученный посредством вывода информации (данных реквизитов) из электронного подлинника, имеющий полностью воспроизводящую информацию подлинного электронного документа, удостоверенного электронной цифровой подписью, созданной с использованием закрытого ключа электронной цифровой подписи, и все его реквизиты или часть их и заверенная лицом, обладающим полномочиями на заверение данного документа;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подлинник электронного документа – документ, удостоверенный (подписанный) электронной цифровой подписью, созданной с использованием закрытого ключа электронной цифровой подписи, сформированный изначально в формате электронного документа и не имеющий бумажного исходного подлинника; 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электронная регистрационная контрольная карточка – электронный документ с учетными данными о документе по установленной форме, фиксирующей его реквизиты; 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формат электронного документа – структура содержательной части электронного сообщения, на основе которого сформирован электронный документ; 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средства электронной цифровой подписи – совокупность программных и технических средств, используемых для создания и проверки подлинности электронной цифровой подписи.</w:t>
      </w:r>
    </w:p>
    <w:bookmarkEnd w:id="31"/>
    <w:bookmarkStart w:name="z3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документирования, подготовки и оформления документов</w:t>
      </w:r>
    </w:p>
    <w:bookmarkEnd w:id="32"/>
    <w:bookmarkStart w:name="z39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Порядок документирования и требования к оформлению документов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Языком работы и делопроизводства государственных организаций и органов местного самоуправления Республики Казахстан является казахский язык, наравне с казахским официально употребляется русский язык.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работе негосударственных организаций используются казахский и, при необходимости, другие языки.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Документы составляются на белых чистых листах бумаги форматов А4 (210 х 297 миллиметров (далее – мм), А5 (148 х 210мм) и имеют поля не менее: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левое поле – 20 мм;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правое поле – 10 мм;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верхнее поле –10 мм;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нижнее поле – 10 мм. 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двустороннего печатания оборотная сторона листа документа: 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левое поле – 10 мм;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правое поле – 20 мм;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верхнее поле – 10 мм;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нижнее поле – 10 мм. 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При оформлении документа используются бланки. Реквизиты на бланках располагаются в определенной последовательности в соответствии со схемой расположения реквизитов документа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В организации применяются следующие бланки документов: 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бланк письма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бланк конкретного вида документа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общий бланк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Общий бланк организации используется для изготовления любых видов документов. 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Бланки документов изготавливаются типографским способом с помощью средств оперативной полиграфии или воспроизводятся непосредственно при составлении документа.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Бумажные бланки документов государственных организаций с изображением Государственного Герба Республики Казахстан подлежат учету, для чего в левом нижнем углу каждого экземпляра бланка документа типографским способом или нумератором проставляются его номер, серия. Электронные бланки не подлежат учету.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Бланки документов используются строго по назначению и не передаются другим организациям или иным лицам без соответствующего разрешения руководства организации. 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Документы составляются с использованием штампа, воспроизводящего наименование организации, путем проставления его оттиска в левом верхнем углу либо при обязательном оформлении следующих реквизитов: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официальное наименование организации, издавшей документ, либо оттиск штампа, воспроизводящего наименование организации, издавшей документ, путем проставления его в левом верхнем углу;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наименование вида документа, за исключением письма;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дата документа;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регистрационный номер (индекс) документа;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наименование должности лица, подписавшего документ, подпись и расшифровка подписи;</w:t>
      </w:r>
    </w:p>
    <w:bookmarkEnd w:id="60"/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оттиск печати организации. 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Внутренние документы, за исключением распорядительных, составляются на белых листах бумаги. </w:t>
      </w:r>
    </w:p>
    <w:bookmarkEnd w:id="62"/>
    <w:bookmarkStart w:name="z6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Не допускается оформление на одном бланке документа на двух и более языках.</w:t>
      </w:r>
    </w:p>
    <w:bookmarkEnd w:id="63"/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 на казахском языке и создаваемый аутентичный документ на русском или ином языке печатаются каждый на отдельных бланках (отдельных листах) и оформляются едиными реквизитами. </w:t>
      </w:r>
    </w:p>
    <w:bookmarkEnd w:id="64"/>
    <w:bookmarkStart w:name="z7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создаваемый на двух и более языках, оформляется на отдельных бланках (отдельных листах) с едиными реквизитами.</w:t>
      </w:r>
    </w:p>
    <w:bookmarkEnd w:id="65"/>
    <w:bookmarkStart w:name="z7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Документу на разных языках присваиваются единые исходящие реквизиты. Документы на разных языках должны быть аутентичны друг другу.</w:t>
      </w:r>
    </w:p>
    <w:bookmarkEnd w:id="66"/>
    <w:bookmarkStart w:name="z7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Листы документов (бланков и приложений к ним) нумеруются сквозной нумерацией в верхней части листа по середине. </w:t>
      </w:r>
    </w:p>
    <w:bookmarkEnd w:id="67"/>
    <w:bookmarkStart w:name="z74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Порядок оформления реквизитов документа</w:t>
      </w:r>
    </w:p>
    <w:bookmarkEnd w:id="68"/>
    <w:bookmarkStart w:name="z7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Государственный Герб Республики Казахстан изображается на бланке документа государственной организации в соответствии с законодательством Республики Казахстан о государственных символах Республики Казахстан.</w:t>
      </w:r>
    </w:p>
    <w:bookmarkEnd w:id="69"/>
    <w:bookmarkStart w:name="z7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Эмблема, логотип или товарный знак (знак обслуживания) воспроизводятся на бланке в соответствии с учредительными документами организации.</w:t>
      </w:r>
    </w:p>
    <w:bookmarkEnd w:id="70"/>
    <w:bookmarkStart w:name="z7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Эмблема, логотип или товарный знак (знак обслуживания) не размещаются на бланке с изображением Государственного Герба Республики Казахстан.</w:t>
      </w:r>
    </w:p>
    <w:bookmarkEnd w:id="71"/>
    <w:bookmarkStart w:name="z7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Наименование организации (в том числе филиала, представительства) включает в себя название в соответствии с учредительными документами с указанием на организационно-правовую форму.</w:t>
      </w:r>
    </w:p>
    <w:bookmarkEnd w:id="72"/>
    <w:bookmarkStart w:name="z7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Сокращенное наименование организации (в том числе филиала, представительства) приводится в том случае, когда оно закреплено в учредительных документах и размещается в скобках ниже полного наименования.</w:t>
      </w:r>
    </w:p>
    <w:bookmarkEnd w:id="73"/>
    <w:bookmarkStart w:name="z8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оформлении совместного документа, разработанного двумя и более равными организациями, наименования организаций располагаются в алфавитном порядке наименований организаций. </w:t>
      </w:r>
    </w:p>
    <w:bookmarkEnd w:id="74"/>
    <w:bookmarkStart w:name="z8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оформлении совместного документа, разработанного двумя и более организациями, наименования располагаются в соответствии с иерархией организаций. </w:t>
      </w:r>
    </w:p>
    <w:bookmarkEnd w:id="75"/>
    <w:bookmarkStart w:name="z8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Совместный документ на бумажном носителе подлежит заверению печатями организаций.</w:t>
      </w:r>
    </w:p>
    <w:bookmarkEnd w:id="76"/>
    <w:bookmarkStart w:name="z8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Наименование структурного подразделения указывается в случаях, когда оно является автором документа и располагается ниже наименования организации.</w:t>
      </w:r>
    </w:p>
    <w:bookmarkEnd w:id="77"/>
    <w:bookmarkStart w:name="z8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Наименование вида документа печатается прописными буквами полужирным шрифтом.</w:t>
      </w:r>
    </w:p>
    <w:bookmarkEnd w:id="78"/>
    <w:bookmarkStart w:name="z8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Датой документа является дата его подписания (утверждения) или события, зафиксированного в документе.</w:t>
      </w:r>
    </w:p>
    <w:bookmarkEnd w:id="79"/>
    <w:bookmarkStart w:name="z8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Дата документа проставляется должностным лицом, подписывающим или утверждающим документ. Для электронного документооборота допускается проставление даты системой или вручную уполномоченным лицом. </w:t>
      </w:r>
    </w:p>
    <w:bookmarkEnd w:id="80"/>
    <w:bookmarkStart w:name="z8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Служебные отметки на документе, связанные с его прохождением и исполнением (ознакомлением) внутри организации, датируются и подписываются.</w:t>
      </w:r>
    </w:p>
    <w:bookmarkEnd w:id="81"/>
    <w:bookmarkStart w:name="z8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документа оформляется:</w:t>
      </w:r>
    </w:p>
    <w:bookmarkEnd w:id="82"/>
    <w:bookmarkStart w:name="z8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правовых актах, протоколах, банковских, финансовых, бухгалтерских документах и документах, затрагивающих права и интересы физических и юридических лиц, словесно-цифровым способом – день месяца и год оформляются арабскими цифрами, месяц – прописью;</w:t>
      </w:r>
    </w:p>
    <w:bookmarkEnd w:id="83"/>
    <w:bookmarkStart w:name="z9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других документах – цифровым способом день месяца и месяц двумя </w:t>
      </w:r>
      <w:r>
        <w:rPr>
          <w:rFonts w:ascii="Times New Roman"/>
          <w:b w:val="false"/>
          <w:i w:val="false"/>
          <w:color w:val="000000"/>
          <w:sz w:val="28"/>
        </w:rPr>
        <w:t>парами арабских цифр, разделенными точкой, год – четырьмя арабскими цифрами.</w:t>
      </w:r>
    </w:p>
    <w:bookmarkEnd w:id="84"/>
    <w:bookmarkStart w:name="z9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22. Регистрационный номер (индекс) документа состоит из индекса дела по номенклатуре дел организации, порядкового номера документа в регистрационно-контрольной форме (далее – РКФ). По усмотрению организации в регистрационный номер (индекс) включаются дополнительные элементы. </w:t>
      </w:r>
    </w:p>
    <w:bookmarkEnd w:id="85"/>
    <w:bookmarkStart w:name="z9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Регистрационный номер (индекс) документа, составленного двумя и более организациями, состоит из регистрационного номера (индекса) каждой из этих организаций, проставляемого через косую черту в порядке указания авторов в документе. </w:t>
      </w:r>
    </w:p>
    <w:bookmarkEnd w:id="86"/>
    <w:bookmarkStart w:name="z9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системе электронного документооборота допускается ведение сквозной нумерации. </w:t>
      </w:r>
    </w:p>
    <w:bookmarkEnd w:id="87"/>
    <w:bookmarkStart w:name="z9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23. В ссылке на регистрационный номер (индекс) и дату входящего документа указываются регистрационный номер и дата документа, на который дается ответ. </w:t>
      </w:r>
    </w:p>
    <w:bookmarkEnd w:id="88"/>
    <w:bookmarkStart w:name="z9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Место составления или издания документа указывается в соответствии с принятым административно-территориальным делением и включает в себя только общепринятые сокращения.</w:t>
      </w:r>
    </w:p>
    <w:bookmarkEnd w:id="89"/>
    <w:bookmarkStart w:name="z9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составления или издания документа оформляется в соответствии с наименованием населенного пункта, являющегося местонахождением организации - автора документа.</w:t>
      </w:r>
    </w:p>
    <w:bookmarkEnd w:id="90"/>
    <w:bookmarkStart w:name="z9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25. Документы адресуют организациям, их структурным подразделениям, должностным или физическим лицам. </w:t>
      </w:r>
    </w:p>
    <w:bookmarkEnd w:id="91"/>
    <w:bookmarkStart w:name="z9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Реквизит "Адресат" оформляется строчными буквами, полужирным шрифтом. Наименование организации, ее структурного подразделения пишется в именительном падеже, должность, фамилия лица, которому адресован документ, – в дательном падеже. </w:t>
      </w:r>
    </w:p>
    <w:bookmarkEnd w:id="92"/>
    <w:bookmarkStart w:name="z10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адресовании документа руководителю организации ее наименование входит в состав наименования должности адресата. </w:t>
      </w:r>
    </w:p>
    <w:bookmarkEnd w:id="93"/>
    <w:bookmarkStart w:name="z10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адресовании документа физическому лицу указываются инициал имени и фамилия получателя, его почтовый адрес.</w:t>
      </w:r>
    </w:p>
    <w:bookmarkEnd w:id="94"/>
    <w:bookmarkStart w:name="z10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переписке внутри организации допускается указание в дательном падеже только инициала имени и фамилии должностного лица.</w:t>
      </w:r>
    </w:p>
    <w:bookmarkEnd w:id="95"/>
    <w:bookmarkStart w:name="z10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документ адресуется в несколько организаций, они указываются обобщенно.</w:t>
      </w:r>
    </w:p>
    <w:bookmarkEnd w:id="96"/>
    <w:bookmarkStart w:name="z10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одном документе оформляется не более четырех адресатов. При большем количестве адресатов составляется список (реестр) рассылки документа. Слова "Оригинал" и "Копия" в реквизите "Адресат" не используются. </w:t>
      </w:r>
    </w:p>
    <w:bookmarkEnd w:id="97"/>
    <w:bookmarkStart w:name="z10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направлении документа непостоянным адресатам, в состав реквизита "Адресат" включается почтовый адрес, который оформляется исполнителем. Элементы почтового адреса указываются в последовательности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9 апреля 2016 года "О почте".</w:t>
      </w:r>
    </w:p>
    <w:bookmarkEnd w:id="98"/>
    <w:bookmarkStart w:name="z10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Заголовок к тексту документа оформляется полужирным шрифтом от границы левого поля документа без переноса слов и содержит не более 35 знаков в каждой строке. В документе при величине заголовка более 5 строк допускается оформление заголовка посередине документа. Точка в конце заголовка не ставится.</w:t>
      </w:r>
    </w:p>
    <w:bookmarkEnd w:id="99"/>
    <w:bookmarkStart w:name="z10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к тексту документа формулируется в соответствии с наименованием вида документа и его содержанием. </w:t>
      </w:r>
    </w:p>
    <w:bookmarkEnd w:id="100"/>
    <w:bookmarkStart w:name="z10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к тексту документа менее 10 строк, а также оформленному на бланке формата А5 не составляется. </w:t>
      </w:r>
    </w:p>
    <w:bookmarkEnd w:id="101"/>
    <w:bookmarkStart w:name="z10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Для бумажных документов оттиск печати организации заверяет подлинность подписи должностного лица на документе. Оттиск печати организации проставляется после наименования должности лица, подписавшего документ, не захватывая его личную подпись.</w:t>
      </w:r>
    </w:p>
    <w:bookmarkEnd w:id="102"/>
    <w:bookmarkStart w:name="z11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Текст документа оформляется в виде анкеты, диаграммы, таблицы, связного текста или сочетания указанных форм.</w:t>
      </w:r>
    </w:p>
    <w:bookmarkEnd w:id="103"/>
    <w:bookmarkStart w:name="z11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В случае, если документ содержит пункты, то пункты в документе располагаются в логической последовательности, с учетом хронологии этапов решения вопроса. Близкие по содержанию пункты значительных по объему документов объединяются в главы, несколько глав – в разделы, разделы – в части. В больших по объему главах выделяются параграфы, в разделах – подразделы.</w:t>
      </w:r>
    </w:p>
    <w:bookmarkEnd w:id="104"/>
    <w:bookmarkStart w:name="z11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Пункты могут быть подразделены на подпункты. Внутри пунктов и подпунктов могут быть части, выделяемые абзацами.</w:t>
      </w:r>
    </w:p>
    <w:bookmarkEnd w:id="105"/>
    <w:bookmarkStart w:name="z11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Пункты, параграфы, главы, подразделы, разделы и части документов нумеруются арабскими цифрами с точкой следующим образом: 1., 2., 3. и далее.</w:t>
      </w:r>
    </w:p>
    <w:bookmarkEnd w:id="106"/>
    <w:bookmarkStart w:name="z11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подпунктов в пунктах обозначаются арабскими цифрами со скобкой следующим образом: 1), 2), 3) и далее.</w:t>
      </w:r>
    </w:p>
    <w:bookmarkEnd w:id="107"/>
    <w:bookmarkStart w:name="z11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Нумерация пунктов, глав и разделов является сквозной, подпунктов в пункте, параграфов в главе, подразделов в разделе – самостоятельной.</w:t>
      </w:r>
    </w:p>
    <w:bookmarkEnd w:id="108"/>
    <w:bookmarkStart w:name="z11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 допускается обозначение абзацев дефисами или иными знаками. </w:t>
      </w:r>
    </w:p>
    <w:bookmarkEnd w:id="109"/>
    <w:bookmarkStart w:name="z11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Текст документа печатается на пишущей машинке через полтора межстрочных интервала или при помощи устройств компьютерной техники размером № 14 шрифта Times New Roman (Таймс Нью Роман) или Arial через один межстрочный интервал. В отдельных случаях, а также при оформлении таблиц, приложений, отметки об исполнителе, примечаний допускается изменение размеров шрифта и межстрочного интервала.</w:t>
      </w:r>
    </w:p>
    <w:bookmarkEnd w:id="110"/>
    <w:bookmarkStart w:name="z11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оформлении документа на двух и более листах второй и последующие листы нумеруются. Номера проставляются арабскими цифрами в середине верхнего поля листа без знаков препинания.</w:t>
      </w:r>
    </w:p>
    <w:bookmarkEnd w:id="111"/>
    <w:bookmarkStart w:name="z11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отметке о наличии приложения, названного в тексте документа, указываются количество листов, экземпляров, язык исполнения. В отметке о наличии приложения, не названного в тексте документа, дополнительно указывается его наименование, а также при наличии дата и регистрационный номер (индекс). При наличии двух и более приложений они нумеруются. Для электронного документооборота указание количества экземпляров не требуется. </w:t>
      </w:r>
    </w:p>
    <w:bookmarkEnd w:id="112"/>
    <w:bookmarkStart w:name="z12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приложения к документу сброшюрованы, указывается количество экземпляров.</w:t>
      </w:r>
    </w:p>
    <w:bookmarkEnd w:id="113"/>
    <w:bookmarkStart w:name="z12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к документу прилагается другой документ, имеющий приложение, в отметке о наличии приложения указываются реквизиты этого документа и общее количество листов. Например, "Приложение: письмо Министерства культуры и спорта Республики Казахстан от 15 октября 2014 года № 3-5/151 и приложение к нему, всего на 7 листах, на казахском языке". </w:t>
      </w:r>
    </w:p>
    <w:bookmarkEnd w:id="114"/>
    <w:bookmarkStart w:name="z12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приложение направляется не всем адресатам, указанным в документе, то в отметке о его наличии указывается какому адресату направляется приложение. </w:t>
      </w:r>
    </w:p>
    <w:bookmarkEnd w:id="115"/>
    <w:bookmarkStart w:name="z12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Подпись документа на бумажном носителе включает:</w:t>
      </w:r>
    </w:p>
    <w:bookmarkEnd w:id="116"/>
    <w:bookmarkStart w:name="z12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наименование должности лица, подписавшего документ, официальное наименование структурного подразделения или организации (если документ оформлен не на бланке);</w:t>
      </w:r>
    </w:p>
    <w:bookmarkEnd w:id="117"/>
    <w:bookmarkStart w:name="z12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личную подпись и расшифровку подписи (инициал имени и фамилия).</w:t>
      </w:r>
    </w:p>
    <w:bookmarkEnd w:id="118"/>
    <w:bookmarkStart w:name="z12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 подписывается светостойкими чернилами. Не допускается подписание подлинника документа проставлением факсимиле.</w:t>
      </w:r>
    </w:p>
    <w:bookmarkEnd w:id="119"/>
    <w:bookmarkStart w:name="z12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Право подписи документов организации определяется в соответствии с законодательством Республики Казахстан, учредительными документами организации, распорядительными документами руководителя организации о делегировании полномочий или доверенностями на выполнение определенных действий от имени организации.</w:t>
      </w:r>
    </w:p>
    <w:bookmarkEnd w:id="120"/>
    <w:bookmarkStart w:name="z12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удостоверяется электронной цифровой подписью лица, обладающего полномочиями на подписание данного документа.</w:t>
      </w:r>
    </w:p>
    <w:bookmarkEnd w:id="121"/>
    <w:bookmarkStart w:name="z12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Отпуск документа (письма) подлежит подписанию. Не допускается замена отпуска документа (письма) копией документа. При подписании документа двумя и более лицами равных должностей их подписи располагаются в алфавитном порядке официальных наименований организаций или структурных подразделений. </w:t>
      </w:r>
    </w:p>
    <w:bookmarkEnd w:id="122"/>
    <w:bookmarkStart w:name="z13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подписании документа несколькими должностными лицами их подписи располагаются одна под другой в соответствии с убыванием служебной иерархии должностей.</w:t>
      </w:r>
    </w:p>
    <w:bookmarkEnd w:id="123"/>
    <w:bookmarkStart w:name="z13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документе, составленном комиссией, указываются не наименования должностей лиц, подписывавших документ, а их обязанности в составе комиссии. </w:t>
      </w:r>
    </w:p>
    <w:bookmarkEnd w:id="124"/>
    <w:bookmarkStart w:name="z13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коллегиальных органов организации (коллегий, советов, маслихатов, правлений) подписываются председателем и секретарем (председательствующим и лицом, проводившим запись). Протоколы аппаратных (оперативных) совещаний организации и ее структурных подразделений подписываются председательствующим лицом.</w:t>
      </w:r>
    </w:p>
    <w:bookmarkEnd w:id="125"/>
    <w:bookmarkStart w:name="z13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должностное лицо, подпись которого заготовлена на проекте документа, отсутствует, то документ подлежит переоформлению на лицо, исполняющее его обязанности. Не допускается подписание документа с предлогом "за" или проставлением косой черты перед наименованием должности. </w:t>
      </w:r>
    </w:p>
    <w:bookmarkEnd w:id="126"/>
    <w:bookmarkStart w:name="z13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32. Согласование проекта документа оформляется визой на документе (внутреннее согласование) или грифом согласования (внешнее согласование или согласование с консультативно-совещательными и общественными органами организации). Для электронного документа согласование происходит посредством электронной цифровой подписи. </w:t>
      </w:r>
    </w:p>
    <w:bookmarkEnd w:id="127"/>
    <w:bookmarkStart w:name="z13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внутреннем согласовании документы визируются исполнителем (ответственным исполнителем), руководителем его подразделения, другими заинтересованными должностными лицами, заместителем руководителя организации согласно распределению обязанностей. </w:t>
      </w:r>
    </w:p>
    <w:bookmarkEnd w:id="128"/>
    <w:bookmarkStart w:name="z13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Визы проставляются на экземплярах бумажных документов, остающихся в организации, на лицевой стороне ниже подписи. Проекты распорядительных документов визируются на первом экземпляре. Допускается визирование проектов распорядительных документов на оборотной стороне последнего листа.</w:t>
      </w:r>
    </w:p>
    <w:bookmarkEnd w:id="129"/>
    <w:bookmarkStart w:name="z13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Виза включает в себя подпись визирующего, дату, расшифровку подписи (инициал имени, фамилию), наименование должности визирующего. Замечания, особые мнения и дополнения к проекту документа оформляются на отдельном листе, о чем в проекте документа ставится соответствующая отметка. </w:t>
      </w:r>
    </w:p>
    <w:bookmarkEnd w:id="130"/>
    <w:bookmarkStart w:name="z13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Внешнее согласование документа оформляется грифом согласования, который располагается в левом нижнем углу последнего листа документа и состоит из слова "СОГЛАСОВАНО", ("СОГЛАСОВАН"), а также наименования должности лица, с которым согласовывается документ (включая наименование организации), личной подписи и ее расшифровки (инициал имени и фамилия), даты согласования. </w:t>
      </w:r>
    </w:p>
    <w:bookmarkEnd w:id="131"/>
    <w:bookmarkStart w:name="z13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согласовании документа двумя и более лицами равных должностей грифы согласования располагаются на одном уровне в алфавитном порядке официальных наименований организаций. При согласовании документа несколькими должностными лицами грифы согласования располагаются в соответствии с убыванием служебной иерархии должностей.</w:t>
      </w:r>
    </w:p>
    <w:bookmarkEnd w:id="132"/>
    <w:bookmarkStart w:name="z14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согласование осуществляется письмом, протоколом или другим документом, то в грифе согласования указываются вид документа в творительном падеже, наименование организации в родительном падеже, дата и номер (индекс) документа.</w:t>
      </w:r>
    </w:p>
    <w:bookmarkEnd w:id="133"/>
    <w:bookmarkStart w:name="z14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Внешнее согласование документа с несколькими организациями оформляется листом согласования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</w:t>
      </w:r>
    </w:p>
    <w:bookmarkEnd w:id="134"/>
    <w:bookmarkStart w:name="z14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 Гриф утверждения документа располагается в правом верхнем углу первого листа документа и оформляется строчными буквами.</w:t>
      </w:r>
    </w:p>
    <w:bookmarkEnd w:id="135"/>
    <w:bookmarkStart w:name="z14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утверждении документа конкретным должностным лицом гриф утверждения состоит из следующих элементов: слово "УТВЕРЖДАЮ", наименование должности, подпись, расшифровка подписи и дата утверждения. </w:t>
      </w:r>
    </w:p>
    <w:bookmarkEnd w:id="136"/>
    <w:bookmarkStart w:name="z14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утверждении документа двумя и более лицами равных должностей грифы утверждения располагаются на одном уровне в алфавитном порядке наименований организаций.</w:t>
      </w:r>
    </w:p>
    <w:bookmarkEnd w:id="137"/>
    <w:bookmarkStart w:name="z14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утверждении документа постановлением, решением, приказом, протоколом гриф утверждения состоит из слова "УТВЕРЖДЕН" ("УТВЕРЖДЕНА", "УТВЕРЖДЕНО", "УТВЕРЖДЕНЫ"), вида распорядительного документа в творительном падеже, его даты и номера.</w:t>
      </w:r>
    </w:p>
    <w:bookmarkEnd w:id="138"/>
    <w:bookmarkStart w:name="z14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34. Резолюция располагается в верхней части первого листа документа на свободном от текста месте. В состав резолюции входят инициал(ы) имени и фамилия(и) исполнителя (исполнителей), содержание поручения (поручений), срок исполнения, подпись автора резолюции и дата. </w:t>
      </w:r>
    </w:p>
    <w:bookmarkEnd w:id="139"/>
    <w:bookmarkStart w:name="z14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оформление резолюции на отдельном бланке (фишке) с указанием под подписью лица, наложившего резолюцию, входящего регистрационного номера (индекса), даты поступления и отметки о реквизитах документа, к которому относится резолюция (автор, исходящий номер и дата документа). Поручения в виде резолюций, направляемые в другие организации, регистрируются службой ДОУ.</w:t>
      </w:r>
    </w:p>
    <w:bookmarkEnd w:id="140"/>
    <w:bookmarkStart w:name="z14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документах, не требующих дополнительных указаний предписываемых действий и имеющих установленные сроки исполнения, в резолюции указываются исполнитель, подпись автора резолюции, дата. </w:t>
      </w:r>
    </w:p>
    <w:bookmarkEnd w:id="141"/>
    <w:bookmarkStart w:name="z14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случаях, когда поручение дается двум и более лицам, основным исполнителем является лицо, указанное в поручении первым, если иное не установлено в самой резолюции. </w:t>
      </w:r>
    </w:p>
    <w:bookmarkEnd w:id="142"/>
    <w:bookmarkStart w:name="z15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Отметка о контроле за исполнением документа обозначается словами или штампами "Бақылау", "Бақылауға алынды" и проставляется в верхней левой части первого листа документа за пределами текстового поля.</w:t>
      </w:r>
    </w:p>
    <w:bookmarkEnd w:id="143"/>
    <w:bookmarkStart w:name="z151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36. Для заверения соответствия копии документа подлиннику ниже реквизита "Подпись" проставляются заверительная надпись "Копия верна" (без кавычек), наименование должности лица, заверившего копию, личная подпись, расшифровка подписи (инициал имени и фамилия) подписавшего, оттиск печати организации (при наличии), дата заверения. </w:t>
      </w:r>
    </w:p>
    <w:bookmarkEnd w:id="144"/>
    <w:bookmarkStart w:name="z15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Бумажная копия электронного документа заверяется с указанием на то, что исходным документом является электронный документ и получен положительный результат процедуры проверки электронной цифровой подписи лица, удостоверившего электронный документ. Для заверения копии электронного документа на бумажном носителе и нанесения информации о результате проверки электронной цифровой подписи используется штамп (треугольной формы) с текстом "* * * Электрондық құжаттың көшірмесі дұрыс." (определен положительный результат процедуры проверки электронной цифровой подписи) и указанием полей для количества листов и подписи заверяющего лица.</w:t>
      </w:r>
    </w:p>
    <w:bookmarkEnd w:id="145"/>
    <w:bookmarkStart w:name="z15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Электронная копия документа заверяется:</w:t>
      </w:r>
    </w:p>
    <w:bookmarkEnd w:id="146"/>
    <w:bookmarkStart w:name="z15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исполнителем – в случае вложения дополнительных документов на бумажном носителе при создании проекта электронного документа;</w:t>
      </w:r>
    </w:p>
    <w:bookmarkEnd w:id="147"/>
    <w:bookmarkStart w:name="z15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сотрудником подразделения документационного обеспечения государственного органа – при регистрации документа, поступившего только на бумажном носителе.</w:t>
      </w:r>
    </w:p>
    <w:bookmarkEnd w:id="148"/>
    <w:bookmarkStart w:name="z15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Полномочиями на заверение бумажной копии электронного документа, созданного посредством СЭД, обладают сотрудники подразделения документационного обеспечения государственного органа и оператора почты.</w:t>
      </w:r>
    </w:p>
    <w:bookmarkEnd w:id="149"/>
    <w:bookmarkStart w:name="z15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Бумажная копия электронного документа содержит:</w:t>
      </w:r>
    </w:p>
    <w:bookmarkEnd w:id="150"/>
    <w:bookmarkStart w:name="z15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текст документа;</w:t>
      </w:r>
    </w:p>
    <w:bookmarkEnd w:id="151"/>
    <w:bookmarkStart w:name="z15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обязательную отметку "Копия электронного документа" с отражением результатов процедуры проверки электронной цифровой подписи лица, удостоверившего электронный документ;</w:t>
      </w:r>
    </w:p>
    <w:bookmarkEnd w:id="152"/>
    <w:bookmarkStart w:name="z16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информационной системы, из которой он получен;</w:t>
      </w:r>
    </w:p>
    <w:bookmarkEnd w:id="153"/>
    <w:bookmarkStart w:name="z16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дату создания бумажной копии;</w:t>
      </w:r>
    </w:p>
    <w:bookmarkEnd w:id="154"/>
    <w:bookmarkStart w:name="z16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штамп с текстом "* * * Электрондық құжаттың көшірмесі дұрыс." (определен положительный результат процедуры проверки электронной цифровой подписи), количество листов и подпись заверителя.</w:t>
      </w:r>
    </w:p>
    <w:bookmarkEnd w:id="155"/>
    <w:bookmarkStart w:name="z16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39. Отметка об исполнителе документа включает сокращенное слово "Исп.", инициал имени и фамилию исполнителя документа, номер его телефона, в том числе внутреннего, адреса электронной почты (при наличии) и располагается на лицевой или оборотной стороне последнего листа документа в левом нижнем углу. </w:t>
      </w:r>
    </w:p>
    <w:bookmarkEnd w:id="156"/>
    <w:bookmarkStart w:name="z16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 Отметка об исполнении документа и направлении его в дело включает ссылку на номер и дату документа, свидетельствующую об исполнении (при отсутствии такого документа – краткие сведения об исполнении), слова "В дело", номер дела, в котором будет храниться документ.</w:t>
      </w:r>
    </w:p>
    <w:bookmarkEnd w:id="157"/>
    <w:bookmarkStart w:name="z16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Отметка об исполнении документа и направлении его в дело проставляется на нижнем поле лицевой стороны первого листа документа, который подписывается исполнителем с указанием даты направления в дело.</w:t>
      </w:r>
    </w:p>
    <w:bookmarkEnd w:id="158"/>
    <w:bookmarkStart w:name="z16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 Идентификатором электронной копии документа на бумажном носителе является отметка (колонтитул), содержащая название и версию программного обеспечения, при помощи которого создан документ, проставляемая на лицевой стороне каждого листа документа.</w:t>
      </w:r>
    </w:p>
    <w:bookmarkEnd w:id="159"/>
    <w:bookmarkStart w:name="z16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Отметка о поступлении документа в организацию проставляется в правом нижнем углу лицевой стороны первого листа документа и содержит порядковый номер входящего документа и дату поступления (при необходимости – часы и минуты).</w:t>
      </w:r>
    </w:p>
    <w:bookmarkEnd w:id="160"/>
    <w:bookmarkStart w:name="z16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Электронный документ состоит из двух частей: содержательной и реквизитной.</w:t>
      </w:r>
    </w:p>
    <w:bookmarkEnd w:id="161"/>
    <w:bookmarkStart w:name="z16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Содержательная часть электронного документа состоит из одного или нескольких файлов в следующих форматах:</w:t>
      </w:r>
    </w:p>
    <w:bookmarkEnd w:id="162"/>
    <w:bookmarkStart w:name="z17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PDF, PDF/A-1, TIFF, JPEG, JPG- графический формат;</w:t>
      </w:r>
    </w:p>
    <w:bookmarkEnd w:id="163"/>
    <w:bookmarkStart w:name="z17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RTF, DOCX - текстовый формат;</w:t>
      </w:r>
    </w:p>
    <w:bookmarkEnd w:id="164"/>
    <w:bookmarkStart w:name="z17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XLS, XLSX - табличный формат;</w:t>
      </w:r>
    </w:p>
    <w:bookmarkEnd w:id="165"/>
    <w:bookmarkStart w:name="z17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PPT, PPTX - презентации;</w:t>
      </w:r>
    </w:p>
    <w:bookmarkEnd w:id="166"/>
    <w:bookmarkStart w:name="z17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RAR, ZIP - архивированный формат.</w:t>
      </w:r>
    </w:p>
    <w:bookmarkEnd w:id="167"/>
    <w:bookmarkStart w:name="z17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Содержательная часть проектов актов Президента Республики Казахстан в СЭД формируется только в формате PDF.</w:t>
      </w:r>
    </w:p>
    <w:bookmarkEnd w:id="168"/>
    <w:bookmarkStart w:name="z17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Содержательная часть электронного документа имеет следующие реквизиты:</w:t>
      </w:r>
    </w:p>
    <w:bookmarkEnd w:id="169"/>
    <w:bookmarkStart w:name="z17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официальное наименование организации отправителя;</w:t>
      </w:r>
    </w:p>
    <w:bookmarkEnd w:id="170"/>
    <w:bookmarkStart w:name="z17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справочные данные об организации (юридический адрес, телефон, факс, электронный адрес организации (при наличии));</w:t>
      </w:r>
    </w:p>
    <w:bookmarkEnd w:id="171"/>
    <w:bookmarkStart w:name="z17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вида документа;</w:t>
      </w:r>
    </w:p>
    <w:bookmarkEnd w:id="172"/>
    <w:bookmarkStart w:name="z18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ссылку на регистрационный номер и дату входящего документа;</w:t>
      </w:r>
    </w:p>
    <w:bookmarkEnd w:id="173"/>
    <w:bookmarkStart w:name="z18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место составления или издания документа;</w:t>
      </w:r>
    </w:p>
    <w:bookmarkEnd w:id="174"/>
    <w:bookmarkStart w:name="z18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адресат;</w:t>
      </w:r>
    </w:p>
    <w:bookmarkEnd w:id="175"/>
    <w:bookmarkStart w:name="z18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гриф утверждения документа (при наличии);</w:t>
      </w:r>
    </w:p>
    <w:bookmarkEnd w:id="176"/>
    <w:bookmarkStart w:name="z18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заголовок к тексту (при наличии);</w:t>
      </w:r>
    </w:p>
    <w:bookmarkEnd w:id="177"/>
    <w:bookmarkStart w:name="z18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текст документа;</w:t>
      </w:r>
    </w:p>
    <w:bookmarkEnd w:id="178"/>
    <w:bookmarkStart w:name="z18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отметку об исполнителе (фамилия и телефон исполнителя) (в органах национальной безопасности Республики Казахстан указываются инициалы и телефон исполнителя);</w:t>
      </w:r>
    </w:p>
    <w:bookmarkEnd w:id="179"/>
    <w:bookmarkStart w:name="z18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электронную цифровую подпись.</w:t>
      </w:r>
    </w:p>
    <w:bookmarkEnd w:id="180"/>
    <w:bookmarkStart w:name="z18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Реквизитная часть электронного документа формируется посредством составления электронной регистрационной контрольной карточки (далее – ЭРКК), в которой используются следующие реквизиты:</w:t>
      </w:r>
    </w:p>
    <w:bookmarkEnd w:id="181"/>
    <w:bookmarkStart w:name="z18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наименование вида документа;</w:t>
      </w:r>
    </w:p>
    <w:bookmarkEnd w:id="182"/>
    <w:bookmarkStart w:name="z19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регистрационный номер документа;</w:t>
      </w:r>
    </w:p>
    <w:bookmarkEnd w:id="183"/>
    <w:bookmarkStart w:name="z19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индекс номенклатуры дел;</w:t>
      </w:r>
    </w:p>
    <w:bookmarkEnd w:id="184"/>
    <w:bookmarkStart w:name="z19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название и версия программного обеспечения, при помощи которого создан документ;</w:t>
      </w:r>
    </w:p>
    <w:bookmarkEnd w:id="185"/>
    <w:bookmarkStart w:name="z19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цифровая подпись;</w:t>
      </w:r>
    </w:p>
    <w:bookmarkEnd w:id="186"/>
    <w:bookmarkStart w:name="z19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характер вопроса;</w:t>
      </w:r>
    </w:p>
    <w:bookmarkEnd w:id="187"/>
    <w:bookmarkStart w:name="z19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количество листов основного документа и приложений;</w:t>
      </w:r>
    </w:p>
    <w:bookmarkEnd w:id="188"/>
    <w:bookmarkStart w:name="z19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наименование государственного органа-адресата (в Комитете национальной безопасности Республики Казахстан наименования подразделений указываются в соответствии с кодами, за исключением территориальных органов);</w:t>
      </w:r>
    </w:p>
    <w:bookmarkEnd w:id="189"/>
    <w:bookmarkStart w:name="z19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наименование должности адресата (при наличии);</w:t>
      </w:r>
    </w:p>
    <w:bookmarkEnd w:id="190"/>
    <w:bookmarkStart w:name="z198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фамилия адресата (при наличии);</w:t>
      </w:r>
    </w:p>
    <w:bookmarkEnd w:id="191"/>
    <w:bookmarkStart w:name="z199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фамилия исполнителя (в органах национальной безопасности Республики Казахстан указываются инициалы исполнителя);</w:t>
      </w:r>
    </w:p>
    <w:bookmarkEnd w:id="192"/>
    <w:bookmarkStart w:name="z200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номер телефона исполнителя;</w:t>
      </w:r>
    </w:p>
    <w:bookmarkEnd w:id="193"/>
    <w:bookmarkStart w:name="z20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отметка о контроле;</w:t>
      </w:r>
    </w:p>
    <w:bookmarkEnd w:id="194"/>
    <w:bookmarkStart w:name="z202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отметка об исполнении документа и направлении его в дело;</w:t>
      </w:r>
    </w:p>
    <w:bookmarkEnd w:id="195"/>
    <w:bookmarkStart w:name="z203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отметка о наличии или отсутствии подлинника бумажного документа, бумажной копии электронного документа.</w:t>
      </w:r>
    </w:p>
    <w:bookmarkEnd w:id="196"/>
    <w:bookmarkStart w:name="z204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дополнительных реквизитов определяется в зависимости от вида документа в соответствии с настоящими Правилами.</w:t>
      </w:r>
    </w:p>
    <w:bookmarkEnd w:id="1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43 с изменениями, внесенными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44. При обмене электронными документами между организациями перечень обязательных реквизитов и порядок использования электронной цифровой подписи электронного документа устанавливаются письменными формами сделок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Гражданским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декабря 1994 года, соблюдением норм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7 января 2003 года "Об электронном документе и электронной цифровой подписи", настоящими Правилами.</w:t>
      </w:r>
    </w:p>
    <w:bookmarkEnd w:id="198"/>
    <w:bookmarkStart w:name="z206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45. Электронные документы на хранение передаются согласно государственному стандарту СТ РК "Управление документацией. Формат файлов электронных документов для долгосрочного хранения. Часть 1. Использование PDF 1.4 (PDF/A-1)". </w:t>
      </w:r>
    </w:p>
    <w:bookmarkEnd w:id="199"/>
    <w:bookmarkStart w:name="z207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Подготовка и оформление приказов</w:t>
      </w:r>
    </w:p>
    <w:bookmarkEnd w:id="200"/>
    <w:bookmarkStart w:name="z208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46. Приказами оформляются решения правового характера, а также по оперативным, организационным, кадровым и другим вопросам деятельности организации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01"/>
    <w:bookmarkStart w:name="z209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Реквизитами приказа являются:</w:t>
      </w:r>
    </w:p>
    <w:bookmarkEnd w:id="202"/>
    <w:bookmarkStart w:name="z210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изображение Государственного Герба Республики Казахстан или эмблемы, логотипа, товарного знака (знака обслуживания) с учетом требований </w:t>
      </w:r>
      <w:r>
        <w:rPr>
          <w:rFonts w:ascii="Times New Roman"/>
          <w:b w:val="false"/>
          <w:i w:val="false"/>
          <w:color w:val="000000"/>
          <w:sz w:val="28"/>
        </w:rPr>
        <w:t>пунктов 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Правил;</w:t>
      </w:r>
    </w:p>
    <w:bookmarkEnd w:id="203"/>
    <w:bookmarkStart w:name="z21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официальное наименование организации;</w:t>
      </w:r>
    </w:p>
    <w:bookmarkEnd w:id="204"/>
    <w:bookmarkStart w:name="z212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вида документа;</w:t>
      </w:r>
    </w:p>
    <w:bookmarkEnd w:id="205"/>
    <w:bookmarkStart w:name="z21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дата приказа;</w:t>
      </w:r>
    </w:p>
    <w:bookmarkEnd w:id="206"/>
    <w:bookmarkStart w:name="z21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регистрационный номер приказа;</w:t>
      </w:r>
    </w:p>
    <w:bookmarkEnd w:id="207"/>
    <w:bookmarkStart w:name="z21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место издания приказа;</w:t>
      </w:r>
    </w:p>
    <w:bookmarkEnd w:id="208"/>
    <w:bookmarkStart w:name="z21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заголовок к тексту;</w:t>
      </w:r>
    </w:p>
    <w:bookmarkEnd w:id="209"/>
    <w:bookmarkStart w:name="z21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текст;</w:t>
      </w:r>
    </w:p>
    <w:bookmarkEnd w:id="210"/>
    <w:bookmarkStart w:name="z21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подпись;</w:t>
      </w:r>
    </w:p>
    <w:bookmarkEnd w:id="211"/>
    <w:bookmarkStart w:name="z21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отметка о согласовании приказа;</w:t>
      </w:r>
    </w:p>
    <w:bookmarkEnd w:id="212"/>
    <w:bookmarkStart w:name="z22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оттиск печати организации.</w:t>
      </w:r>
    </w:p>
    <w:bookmarkEnd w:id="213"/>
    <w:bookmarkStart w:name="z22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Проекты приказов готовят и вносят структурные подразделения на основании поручений руководителя организации, его заместителя либо в инициативном порядке. Проекты приказов по кадровым вопросам готовит кадровая служба в соответствии с трудовым законодательством Республики Казахстан. </w:t>
      </w:r>
    </w:p>
    <w:bookmarkEnd w:id="214"/>
    <w:bookmarkStart w:name="z22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Проекты приказов и приложения к ним визируются исполнителем и его непосредственными и курирующими руководителями, а также руководителями структурных подразделений, которым в проекте приказа предусматриваются задания и поручения, компетенцию которых затрагивают вопросы, указанные в проекте. </w:t>
      </w:r>
    </w:p>
    <w:bookmarkEnd w:id="215"/>
    <w:bookmarkStart w:name="z22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Возражения по проекту приказа, возникающие при согласовании, излагаются в справке, которая прилагается к проекту. Если в процессе согласования в проект приказа вносятся изменения принципиального характера, то он дорабатывается и проходит повторное согласование. </w:t>
      </w:r>
    </w:p>
    <w:bookmarkEnd w:id="2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Приказы государственных органов разрабатываются и принимаются на казахском языке, при необходимости, их разработка может вестись на русском языке с обеспечением, по возможности, перевода на другие языки. Листы приказов и приложений к ним нумеруются сквозной нумерацией в верхней части каждого листа по середине. </w:t>
      </w:r>
    </w:p>
    <w:bookmarkStart w:name="z22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 нумеруются порядковой нумерацией в пределах календарного года. Приказы по основной деятельности, личному составу регистрируются отдельно в соответствующих журналах (базах данных). К порядковому номеру приказа по личному составу через дефис добавляются литеры "л/с" или "к".</w:t>
      </w:r>
    </w:p>
    <w:bookmarkEnd w:id="217"/>
    <w:bookmarkStart w:name="z22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Копии приказов или их размноженные экземпляры заверяются печатью с указанием даты заверения и направляются адресатам в соответствии с указателем рассылки, который составляется и подписывается исполнителем. </w:t>
      </w:r>
    </w:p>
    <w:bookmarkEnd w:id="218"/>
    <w:bookmarkStart w:name="z227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Текст приказа состоит из двух частей: констатирующей (преамбулы) и распорядительной. </w:t>
      </w:r>
    </w:p>
    <w:bookmarkEnd w:id="219"/>
    <w:bookmarkStart w:name="z22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констатирующей части (преамбуле) кратко излагаются цели и задачи, факты и события, послужившие основанием для издания приказа. Если приказ издается на основании другого документа, то в констатирующей части указываются наименование этого документа в родительном падеже, его автор, дата, номер и заголовок. При ссылке на нормативный правовой акт, зарегистрированный в органах юстиции, дополнительно указывается номер, под которым он зарегистрирован в реестре государственной регистрации нормативных правовых актов. </w:t>
      </w:r>
    </w:p>
    <w:bookmarkEnd w:id="220"/>
    <w:bookmarkStart w:name="z229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Преамбула в проектах приказов завершается словом "ПРИКАЗЫВАЮ", которое пишется прописными буквами, полужирным шрифтом. Не допускается его перенос на другую строку. </w:t>
      </w:r>
    </w:p>
    <w:bookmarkEnd w:id="221"/>
    <w:bookmarkStart w:name="z23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Распорядительная часть содержит перечисление предписываемых действий с указанием исполнителя каждого действия и сроков исполнения. При необходимости распорядительная часть делится на пункты, подпункты и абзацы. </w:t>
      </w:r>
    </w:p>
    <w:bookmarkEnd w:id="222"/>
    <w:bookmarkStart w:name="z23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Действия однородного характера могут быть перечислены в одном пункте. В качестве исполнителей указываются структурные подразделения или конкретные должностные лица. Сведения о подразделении или должностном лице, на которое возлагается контроль за исполнением приказа, указываются в последнем пункте распорядительной части. </w:t>
      </w:r>
    </w:p>
    <w:bookmarkEnd w:id="223"/>
    <w:bookmarkStart w:name="z23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Ознакомление работников с приказами по кадровым вопросам удостоверяется подписью, фамилией и инициалами работников, проставляемыми ниже реквизита "отметка о согласовании документа" или на оборотной стороне приказа.</w:t>
      </w:r>
    </w:p>
    <w:bookmarkEnd w:id="224"/>
    <w:bookmarkStart w:name="z23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приказ дополняется приложением, то вносится текст о дополнении приказа приложением. При ссылке на приложения указываются номера приложений, присваиваемые в порядке упоминания приложений в тексте акта, за исключением случаев, когда к приказу имеется одно приложение. Ссылка на приложение должна соответствовать названию самого приложения. Реквизит "отметка о наличии приложения к документу" после текста приказа самостоятельно не оформляется.</w:t>
      </w:r>
    </w:p>
    <w:bookmarkEnd w:id="225"/>
    <w:bookmarkStart w:name="z23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приказ, состоящий из одного листа, оформляется на бланке организации, в реквизите "подпись" не указывается полное наименование должности лица, подписывающего документ.</w:t>
      </w:r>
    </w:p>
    <w:bookmarkEnd w:id="226"/>
    <w:bookmarkStart w:name="z23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совместных приказах указываются полное наименование должностей, фамилия и инициалы совместно подписывающих лиц.</w:t>
      </w:r>
    </w:p>
    <w:bookmarkEnd w:id="2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46 с изменением, внесенным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4. Порядок подготовки и оформления протокола</w:t>
      </w:r>
    </w:p>
    <w:bookmarkEnd w:id="228"/>
    <w:bookmarkStart w:name="z23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47. Протокол составляется на основании записей, произведенных во время совещания (заседания, собрания), представленных тезисов докладов и выступлений, справок, проектов решений и других материалов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</w:t>
      </w:r>
    </w:p>
    <w:bookmarkEnd w:id="229"/>
    <w:bookmarkStart w:name="z23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Протокол, составленный внутри организации и не выходящий за ее пределы, оформляется не на бланке. </w:t>
      </w:r>
    </w:p>
    <w:bookmarkEnd w:id="230"/>
    <w:bookmarkStart w:name="z239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Реквизитами протокола являются:</w:t>
      </w:r>
    </w:p>
    <w:bookmarkEnd w:id="231"/>
    <w:bookmarkStart w:name="z240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официальное наименование организации и (или) структурного подразделения;</w:t>
      </w:r>
    </w:p>
    <w:bookmarkEnd w:id="232"/>
    <w:bookmarkStart w:name="z241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наименование вида документа;</w:t>
      </w:r>
    </w:p>
    <w:bookmarkEnd w:id="233"/>
    <w:bookmarkStart w:name="z242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дата;</w:t>
      </w:r>
    </w:p>
    <w:bookmarkEnd w:id="234"/>
    <w:bookmarkStart w:name="z243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регистрационный номер протокола; </w:t>
      </w:r>
    </w:p>
    <w:bookmarkEnd w:id="235"/>
    <w:bookmarkStart w:name="z244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место издания протокола;</w:t>
      </w:r>
    </w:p>
    <w:bookmarkEnd w:id="236"/>
    <w:bookmarkStart w:name="z245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гриф утверждения (в некоторых случаях);</w:t>
      </w:r>
    </w:p>
    <w:bookmarkEnd w:id="237"/>
    <w:bookmarkStart w:name="z24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заголовок протокола;</w:t>
      </w:r>
    </w:p>
    <w:bookmarkEnd w:id="238"/>
    <w:bookmarkStart w:name="z247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текст;</w:t>
      </w:r>
    </w:p>
    <w:bookmarkEnd w:id="239"/>
    <w:bookmarkStart w:name="z248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подпись.</w:t>
      </w:r>
    </w:p>
    <w:bookmarkEnd w:id="240"/>
    <w:bookmarkStart w:name="z249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Протоколы оформляются в полной или краткой форме. </w:t>
      </w:r>
    </w:p>
    <w:bookmarkEnd w:id="241"/>
    <w:bookmarkStart w:name="z250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Текст полного протокола состоит из двух частей: вводной и основной. </w:t>
      </w:r>
    </w:p>
    <w:bookmarkEnd w:id="242"/>
    <w:bookmarkStart w:name="z25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вводной части после заголовка протокола указываются: инициалы имен и фамилии председателя (председательствующего) и секретаря заседания (собрания), список присутствовавших (если количество присутствовавших превышает 10 человек, список присутствовавших оформляется в приложении к протоколу). </w:t>
      </w:r>
    </w:p>
    <w:bookmarkEnd w:id="243"/>
    <w:bookmarkStart w:name="z252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протоколе заседания консультативно-совещательного органа присутствовавшие члены перечисляются персонально по фамилиям в алфавитном порядке. После них записываются фамилии приглашенных с указанием их должности и наименования организации. </w:t>
      </w:r>
    </w:p>
    <w:bookmarkEnd w:id="244"/>
    <w:bookmarkStart w:name="z253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Вводная часть заканчивается повесткой дня (перечнем рассматриваемых вопросов), перечисленных в порядке их значимости с указанием докладчика (инициал его имени, фамилия, должность) по каждому пункту повестки дня. Каждый вопрос печатается с абзаца, нумеруется арабской цифрой и его наименование начинается с предлога "О", "Об". В случае оформления повестки дня приложением к протоколу, в протоколе перед текстом производится запись "Повестка дня прилагается".</w:t>
      </w:r>
    </w:p>
    <w:bookmarkEnd w:id="245"/>
    <w:bookmarkStart w:name="z254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Основная часть протокола состоит из разделов, соответствующих пунктам повестки дня. Каждый раздел состоит из трех частей: "СЛУШАЛИ", "ВЫСТУПИЛИ", "ПОСТАНОВИЛИ" ("РЕШИЛИ"), которые печатаются от левого поля прописными буквами.</w:t>
      </w:r>
    </w:p>
    <w:bookmarkEnd w:id="246"/>
    <w:bookmarkStart w:name="z255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Принятое решение печатается полностью, при необходимости, приводятся итоги голосования. </w:t>
      </w:r>
    </w:p>
    <w:bookmarkEnd w:id="247"/>
    <w:bookmarkStart w:name="z256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 особого мнения, высказанного во время обсуждения, записывается в тексте протокола после соответствующего постановления (решения).</w:t>
      </w:r>
    </w:p>
    <w:bookmarkEnd w:id="248"/>
    <w:bookmarkStart w:name="z257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"СЛУШАЛИ" приводятся инициал имени и фамилия докладчика, основное содержание докладов и выступлений помещается в тексте протокола или прилагается к нему, в последнем случае в тексте оформляется сноска "Текст выступления прилагается".</w:t>
      </w:r>
    </w:p>
    <w:bookmarkEnd w:id="249"/>
    <w:bookmarkStart w:name="z258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"СЛУШАЛИ" излагается текст выступления. В начале текста с новой строки в именительном падеже указываются инициал имени и фамилия выступающего. Запись выступления отделяют от фамилии тире. Выступление излагается от третьего лица единственного числа. Если запись выступления или текст доклада оформляются в виде приложения к протоколу, после фамилии указывается "Запись выступления прилагается", "Текст доклада прилагается".</w:t>
      </w:r>
    </w:p>
    <w:bookmarkEnd w:id="250"/>
    <w:bookmarkStart w:name="z25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разделе "ВЫСТУПИЛИ" указываются инициалы имен, фамилии, содержание выступлений выступающих в той последовательности, в какой они прозвучали на заседании. </w:t>
      </w:r>
    </w:p>
    <w:bookmarkEnd w:id="251"/>
    <w:bookmarkStart w:name="z26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Вопросы к докладчику, выступающим и их ответы протоколируются по мере их поступления и записываются в той же последовательности, при этом слова "Вопрос", "Ответ" не пишутся, а указываются инициал имени и фамилия лица, от которого поступили вопрос или ответ. </w:t>
      </w:r>
    </w:p>
    <w:bookmarkEnd w:id="252"/>
    <w:bookmarkStart w:name="z261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разделе "ПОСТАНОВИЛИ" ("РЕШИЛИ") отражают принятое решение по обсуждаемому вопросу. В постановляющей части используются глаголы неопределенной формы. </w:t>
      </w:r>
    </w:p>
    <w:bookmarkEnd w:id="253"/>
    <w:bookmarkStart w:name="z262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Текст краткого протокола состоит из двух частей: вводной и основной. Во вводной части повестка дня не указывается. </w:t>
      </w:r>
    </w:p>
    <w:bookmarkEnd w:id="254"/>
    <w:bookmarkStart w:name="z263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Основная часть краткого протокола включает наименования рассматриваемых вопросов и принятые по ним решения. </w:t>
      </w:r>
    </w:p>
    <w:bookmarkEnd w:id="255"/>
    <w:bookmarkStart w:name="z26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Наименование вопроса нумеруется и начинается с предлога "О", "Об", выравнивается по центру строки и подчеркивается одной чертой ниже последней строки. Под чертой указываются фамилии должностных лиц, выступивших при обсуждении данного вопроса. Затем указывается принятое по вопросу решение. </w:t>
      </w:r>
    </w:p>
    <w:bookmarkEnd w:id="256"/>
    <w:bookmarkStart w:name="z265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заголовок протокола входят указание вида коллегиальной деятельности и название коллегиального органа в родительном падеже (например: собрание сотрудников, заседание совета).</w:t>
      </w:r>
    </w:p>
    <w:bookmarkEnd w:id="257"/>
    <w:bookmarkStart w:name="z266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Протокол подписывается председателем и секретарем (председательствующим и лицом, проводившим запись). Датой протокола является дата заседания. Если оно продолжалось несколько дней, то через тире указываются даты начала и окончания заседания.</w:t>
      </w:r>
    </w:p>
    <w:bookmarkEnd w:id="258"/>
    <w:bookmarkStart w:name="z267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Протоколам присваиваются порядковые номера в пределах делопроизводственного года отдельно по каждой группе протоколов – протоколы собраний, заседаний коллегий, протоколы технических, научных и экспертных советов и другие. Протоколы совместных заседаний имеют составные номера, включающие порядковые номера протоколов организаций, принимавших участие в заседании. </w:t>
      </w:r>
    </w:p>
    <w:bookmarkEnd w:id="259"/>
    <w:bookmarkStart w:name="z268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Копии протоколов или принятые решения в виде выписок из протоколов рассылаются заинтересованным организациям и должностным лицам в соответствии с указателем рассылки. Указатель рассылки, который утверждается руководителем структурного подразделения, составляет и подписывает ответственный исполнитель подразделения, готовившего рассмотрение вопроса. Копии протоколов и выписок из них заверяются печатью организации (при наличии). </w:t>
      </w:r>
    </w:p>
    <w:bookmarkEnd w:id="260"/>
    <w:bookmarkStart w:name="z269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5. Порядок подготовки и оформления акта</w:t>
      </w:r>
    </w:p>
    <w:bookmarkEnd w:id="261"/>
    <w:bookmarkStart w:name="z270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48. Содержанием акта является информация, подтверждающая установленные факты или события (сдача-приемка работ; прием-передача материальных ценностей, документов; обследование объектов на предмет противопожарной безопасности, условий труда; испытания (ввод в эксплуатацию) образцов, систем, технологий; выделение к уничтожению материальных ценностей, документов; нарушение установленных правил (требований); расследования аварий, несчастных случаев; ликвидация организации; выполненных работ; отказ; осмотр; сверка; предоставление услуг и другие). Акт составляется несколькими лицами, подтверждающими данный факт. </w:t>
      </w:r>
    </w:p>
    <w:bookmarkEnd w:id="262"/>
    <w:bookmarkStart w:name="z271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Акт оформляется на бланке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Акт, составленный внутри организации и не выходящий за ее пределы, оформляется не на бланке. </w:t>
      </w:r>
    </w:p>
    <w:bookmarkEnd w:id="263"/>
    <w:bookmarkStart w:name="z272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Реквизитами акта являются:</w:t>
      </w:r>
    </w:p>
    <w:bookmarkEnd w:id="264"/>
    <w:bookmarkStart w:name="z273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изображение Государственного Герба Республики Казахстан или эмблемы, логотипа, товарного знака (знака обслуживания) с учетом требований </w:t>
      </w:r>
      <w:r>
        <w:rPr>
          <w:rFonts w:ascii="Times New Roman"/>
          <w:b w:val="false"/>
          <w:i w:val="false"/>
          <w:color w:val="000000"/>
          <w:sz w:val="28"/>
        </w:rPr>
        <w:t>пунктов 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Правил;</w:t>
      </w:r>
    </w:p>
    <w:bookmarkEnd w:id="265"/>
    <w:bookmarkStart w:name="z274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официальное наименование организации;</w:t>
      </w:r>
    </w:p>
    <w:bookmarkEnd w:id="266"/>
    <w:bookmarkStart w:name="z275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вида документа;</w:t>
      </w:r>
    </w:p>
    <w:bookmarkEnd w:id="267"/>
    <w:bookmarkStart w:name="z276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дата;</w:t>
      </w:r>
    </w:p>
    <w:bookmarkEnd w:id="268"/>
    <w:bookmarkStart w:name="z277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регистрационный номер (индекс) акта;</w:t>
      </w:r>
    </w:p>
    <w:bookmarkEnd w:id="269"/>
    <w:bookmarkStart w:name="z278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место подписания акта;</w:t>
      </w:r>
    </w:p>
    <w:bookmarkEnd w:id="270"/>
    <w:bookmarkStart w:name="z279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гриф утверждения (в некоторых случаях);</w:t>
      </w:r>
    </w:p>
    <w:bookmarkEnd w:id="271"/>
    <w:bookmarkStart w:name="z280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заголовок акта;</w:t>
      </w:r>
    </w:p>
    <w:bookmarkEnd w:id="272"/>
    <w:bookmarkStart w:name="z281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текст;</w:t>
      </w:r>
    </w:p>
    <w:bookmarkEnd w:id="273"/>
    <w:bookmarkStart w:name="z282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подпись.</w:t>
      </w:r>
    </w:p>
    <w:bookmarkEnd w:id="274"/>
    <w:bookmarkStart w:name="z283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 акта состоит из введения и констатирующей части.</w:t>
      </w:r>
    </w:p>
    <w:bookmarkEnd w:id="275"/>
    <w:bookmarkStart w:name="z284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 введении указывается основание для составления акта, перечисляются составители и присутствующие при этом лица. </w:t>
      </w:r>
    </w:p>
    <w:bookmarkEnd w:id="276"/>
    <w:bookmarkStart w:name="z285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Констатирующая часть акта содержит суть установленных фактов, методы, которыми велась проверка, ее результаты, а также выводы, предложения, заключения комиссии. При необходимости текст констатирующей части акта делится на пункты. </w:t>
      </w:r>
    </w:p>
    <w:bookmarkEnd w:id="277"/>
    <w:bookmarkStart w:name="z286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конце констатирующей части указываются количество экземпляров акта и местонахождение каждого экземпляра, после оформляется отметка о наличии приложений к акту (если они имеются).</w:t>
      </w:r>
    </w:p>
    <w:bookmarkEnd w:id="278"/>
    <w:bookmarkStart w:name="z287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конце констатирующей части оформляются отметка о количестве экземпляров акта и местонахождении каждого экземпляра, после – отметка о наличии приложений к акту (если они имеются).</w:t>
      </w:r>
    </w:p>
    <w:bookmarkEnd w:id="279"/>
    <w:bookmarkStart w:name="z288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 подписывается председателем и членами комиссии либо лицом (- ами), составившим (- и) акт. Фамилии, инициалы лиц, подписывающих акт, оформляются в алфавитном порядке по фамилии, их должности не указываются.</w:t>
      </w:r>
    </w:p>
    <w:bookmarkEnd w:id="280"/>
    <w:bookmarkStart w:name="z289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Ознакомление лиц с актом производится под роспись. Лицо, несогласное с содержанием акта, подписывает его с оговоркой и причинами своего несогласия. Особое мнение члена комиссии оформляется на отдельном листе и прилагается к акту. </w:t>
      </w:r>
    </w:p>
    <w:bookmarkEnd w:id="281"/>
    <w:bookmarkStart w:name="z290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6. Порядок подготовки и оформления справки</w:t>
      </w:r>
    </w:p>
    <w:bookmarkEnd w:id="282"/>
    <w:bookmarkStart w:name="z291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49. Содержанием справки является информация, в которой описываются факты, события или сведения. Справки, направляемые за пределы организации, составляются на общем бланке. Внутренняя справка оформляется на белых листах бумаги без применения бланка.</w:t>
      </w:r>
    </w:p>
    <w:bookmarkEnd w:id="283"/>
    <w:bookmarkStart w:name="z292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оформляется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10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84"/>
    <w:bookmarkStart w:name="z293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Реквизитами справки являются:</w:t>
      </w:r>
    </w:p>
    <w:bookmarkEnd w:id="285"/>
    <w:bookmarkStart w:name="z294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изображение Государственного Герба Республики Казахстан или эмблемы, логотипа, товарного знака (знака обслуживания) с учетом требований пунктов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Правил;</w:t>
      </w:r>
    </w:p>
    <w:bookmarkEnd w:id="286"/>
    <w:bookmarkStart w:name="z295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официальное наименование организации;</w:t>
      </w:r>
    </w:p>
    <w:bookmarkEnd w:id="287"/>
    <w:bookmarkStart w:name="z296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вида документа;</w:t>
      </w:r>
    </w:p>
    <w:bookmarkEnd w:id="288"/>
    <w:bookmarkStart w:name="z297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дата;</w:t>
      </w:r>
    </w:p>
    <w:bookmarkEnd w:id="289"/>
    <w:bookmarkStart w:name="z298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регистрационный номер (индекс) справки;</w:t>
      </w:r>
    </w:p>
    <w:bookmarkEnd w:id="290"/>
    <w:bookmarkStart w:name="z299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место издания;</w:t>
      </w:r>
    </w:p>
    <w:bookmarkEnd w:id="291"/>
    <w:bookmarkStart w:name="z300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адресат;</w:t>
      </w:r>
    </w:p>
    <w:bookmarkEnd w:id="292"/>
    <w:bookmarkStart w:name="z301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заголовок к тексту;</w:t>
      </w:r>
    </w:p>
    <w:bookmarkEnd w:id="293"/>
    <w:bookmarkStart w:name="z302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текст;</w:t>
      </w:r>
    </w:p>
    <w:bookmarkEnd w:id="294"/>
    <w:bookmarkStart w:name="z303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подпись;</w:t>
      </w:r>
    </w:p>
    <w:bookmarkEnd w:id="295"/>
    <w:bookmarkStart w:name="z304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отметка о согласовании (в случае необходимости);</w:t>
      </w:r>
    </w:p>
    <w:bookmarkEnd w:id="296"/>
    <w:bookmarkStart w:name="z305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оттиск печати (при наличии);</w:t>
      </w:r>
    </w:p>
    <w:bookmarkEnd w:id="297"/>
    <w:bookmarkStart w:name="z306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отметка об исполнителе.</w:t>
      </w:r>
    </w:p>
    <w:bookmarkEnd w:id="298"/>
    <w:bookmarkStart w:name="z307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Тексты справок, выдаваемых гражданам о подтверждении места работы, должности, заработной платы и других сведений, начинаются с указания в именительном падеже фамилии, имени, отчества (при наличии) лица, о котором сообщаются сведения. В конце текста или правом верхнем углу указывается организация, куда представляется справка.</w:t>
      </w:r>
    </w:p>
    <w:bookmarkEnd w:id="299"/>
    <w:bookmarkStart w:name="z308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тексте такой справки не используются обороты "настоящая справка", "действительно проживает (учится, работает)".</w:t>
      </w:r>
    </w:p>
    <w:bookmarkEnd w:id="300"/>
    <w:bookmarkStart w:name="z309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справка подписывается исполнителем, то реквизит "отметка об исполнителе" не указывается.</w:t>
      </w:r>
    </w:p>
    <w:bookmarkEnd w:id="301"/>
    <w:bookmarkStart w:name="z310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7. Порядок подготовки и оформления письма</w:t>
      </w:r>
    </w:p>
    <w:bookmarkEnd w:id="302"/>
    <w:bookmarkStart w:name="z311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50. Письмо оформляется на бланке письма организации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содержит следующие реквизиты:</w:t>
      </w:r>
    </w:p>
    <w:bookmarkEnd w:id="303"/>
    <w:bookmarkStart w:name="z312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изображение Государственного Герба Республики Казахстан или эмблемы, логотипа, товарного знака (знака обслуживания) с учетом требований </w:t>
      </w:r>
      <w:r>
        <w:rPr>
          <w:rFonts w:ascii="Times New Roman"/>
          <w:b w:val="false"/>
          <w:i w:val="false"/>
          <w:color w:val="000000"/>
          <w:sz w:val="28"/>
        </w:rPr>
        <w:t>пунктов 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Правил;</w:t>
      </w:r>
    </w:p>
    <w:bookmarkEnd w:id="304"/>
    <w:bookmarkStart w:name="z313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официальное наименование организации;</w:t>
      </w:r>
    </w:p>
    <w:bookmarkEnd w:id="305"/>
    <w:bookmarkStart w:name="z314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дата;</w:t>
      </w:r>
    </w:p>
    <w:bookmarkEnd w:id="306"/>
    <w:bookmarkStart w:name="z315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исходящий регистрационный номер (индекс) письма; </w:t>
      </w:r>
    </w:p>
    <w:bookmarkEnd w:id="307"/>
    <w:bookmarkStart w:name="z316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ссылка на регистрационный номер и дату входящего документа (если это ответное);</w:t>
      </w:r>
    </w:p>
    <w:bookmarkEnd w:id="308"/>
    <w:bookmarkStart w:name="z317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адресат;</w:t>
      </w:r>
    </w:p>
    <w:bookmarkEnd w:id="309"/>
    <w:bookmarkStart w:name="z318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заголовок к тексту;</w:t>
      </w:r>
    </w:p>
    <w:bookmarkEnd w:id="310"/>
    <w:bookmarkStart w:name="z319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текст;</w:t>
      </w:r>
    </w:p>
    <w:bookmarkEnd w:id="311"/>
    <w:bookmarkStart w:name="z320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отметка о наличии приложения;</w:t>
      </w:r>
    </w:p>
    <w:bookmarkEnd w:id="312"/>
    <w:bookmarkStart w:name="z321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подпись;</w:t>
      </w:r>
    </w:p>
    <w:bookmarkEnd w:id="313"/>
    <w:bookmarkStart w:name="z322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отметка о согласовании (в случае необходимости);</w:t>
      </w:r>
    </w:p>
    <w:bookmarkEnd w:id="314"/>
    <w:bookmarkStart w:name="z323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отметка об исполнителе.</w:t>
      </w:r>
    </w:p>
    <w:bookmarkEnd w:id="315"/>
    <w:bookmarkStart w:name="z324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Служебные письма, подписываемые руководителями двух и более организаций, оформляются на листе бумаги формата А4. При этом данные о наименовании организаций, подписавших письмо, включаются в наименование должности в реквизите "подпись".</w:t>
      </w:r>
    </w:p>
    <w:bookmarkEnd w:id="316"/>
    <w:bookmarkStart w:name="z325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Отметки о согласовании письма проставляются на отпуске письма.</w:t>
      </w:r>
    </w:p>
    <w:bookmarkEnd w:id="317"/>
    <w:bookmarkStart w:name="z326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 письма имеет одну или две смысловые части. Письмо, состоящее из одной части, – это просьба без пояснения, напоминание без преамбулы, сообщение без основания.</w:t>
      </w:r>
    </w:p>
    <w:bookmarkEnd w:id="318"/>
    <w:bookmarkStart w:name="z327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текст письма состоит из частей констатирующей и заключительной, в первой части излагаются причина, основание или обоснование составления письма, приводятся ссылки на документы, являющиеся основанием подготовки письма, во второй – помещаются выводы, предложения, просьбы, решения. </w:t>
      </w:r>
    </w:p>
    <w:bookmarkEnd w:id="319"/>
    <w:bookmarkStart w:name="z328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Обратные конструкции текста (заключение – констатация) возможны в письмах-отказах.</w:t>
      </w:r>
    </w:p>
    <w:bookmarkEnd w:id="320"/>
    <w:bookmarkStart w:name="z329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письмах используют следующие формы изложения: </w:t>
      </w:r>
    </w:p>
    <w:bookmarkEnd w:id="321"/>
    <w:bookmarkStart w:name="z330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 первого лица множественного числа (например: "просим предоставить", "направляем Вам"); </w:t>
      </w:r>
    </w:p>
    <w:bookmarkEnd w:id="322"/>
    <w:bookmarkStart w:name="z331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 первого лица единственного числа (например: "прошу выслать", "считаю необходимым"); </w:t>
      </w:r>
    </w:p>
    <w:bookmarkEnd w:id="323"/>
    <w:bookmarkStart w:name="z332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 третьего лица единственного числа (например: "министерство не возражает").</w:t>
      </w:r>
    </w:p>
    <w:bookmarkEnd w:id="324"/>
    <w:bookmarkStart w:name="z333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управления документацией, организация документооборота в государственных и негосударственных организациях</w:t>
      </w:r>
    </w:p>
    <w:bookmarkEnd w:id="325"/>
    <w:bookmarkStart w:name="z334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Порядок обработки входящих документов</w:t>
      </w:r>
    </w:p>
    <w:bookmarkEnd w:id="326"/>
    <w:bookmarkStart w:name="z335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51. Документы, поступающие в организацию, проходят первичную обработку, предварительное рассмотрение, регистрацию, рассмотрение руководством и доставляются исполнителям. </w:t>
      </w:r>
    </w:p>
    <w:bookmarkEnd w:id="327"/>
    <w:bookmarkStart w:name="z336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52. Прием, первичная обработка документов и предварительное рассмотрение осуществляются централизованно службой ДОУ.</w:t>
      </w:r>
    </w:p>
    <w:bookmarkEnd w:id="328"/>
    <w:bookmarkStart w:name="z337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53. Первичная обработка входящих документов заключается в проверке правильности доставки по назначению, целостности упаковки и вложений, фиксации факта поступления документов в организацию и подготовке их к передаче по назначению. </w:t>
      </w:r>
    </w:p>
    <w:bookmarkEnd w:id="329"/>
    <w:bookmarkStart w:name="z338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обнаружении некомплектности или повреждения документа на нижнем поле его последнего листа в РКФ проставляются соответствующие отметки и составляется акт произвольной формы в трех экземплярах. Один экземпляр направляется отправителю, второй остается в службе ДОУ, третий передается исполнителю документа.</w:t>
      </w:r>
    </w:p>
    <w:bookmarkEnd w:id="330"/>
    <w:bookmarkStart w:name="z339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Конверты не уничтожаются в случаях, когда только по ним определяются адрес отправителя, даты отправки и получения документа, а также при поступлении личных документов. </w:t>
      </w:r>
    </w:p>
    <w:bookmarkEnd w:id="331"/>
    <w:bookmarkStart w:name="z340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Конверты с пометкой "Лично" без вскрытия передаются по назначению. Ошибочно доставленная корреспонденция возвращается в почтовое отделение.</w:t>
      </w:r>
    </w:p>
    <w:bookmarkEnd w:id="332"/>
    <w:bookmarkStart w:name="z341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54. При предварительном рассмотрении документов производится сортировка их на регистрируемые и нерегистрируемые. Перечень нерегистрируемых документов разрабатывается на основе примерного перечня документов, не подлежащих регистрации в службе ДОУ,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 утверждается руководителем организации. </w:t>
      </w:r>
    </w:p>
    <w:bookmarkEnd w:id="333"/>
    <w:bookmarkStart w:name="z342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Нерегистрируемые документы передаются в соответствующие структурные подразделения организации.</w:t>
      </w:r>
    </w:p>
    <w:bookmarkEnd w:id="334"/>
    <w:bookmarkStart w:name="z343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55. Регистрируемые документы после их регистрации в РКФ передаются на рассмотрение руководству организации или структурному подразделению (должностному лицу) для принятия решения. </w:t>
      </w:r>
    </w:p>
    <w:bookmarkEnd w:id="335"/>
    <w:bookmarkStart w:name="z344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безотлагательном исполнении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bookmarkEnd w:id="336"/>
    <w:bookmarkStart w:name="z345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 Обращения физических и юридических лиц учитываются централизованно и регистрируются в РКФ в день их поступления в организацию отдельно от общих документов в порядке, установленном государственным органом, осуществляющим в пределах своей компетенции статистическую деятельность в области правовой статистики и специальных учетов.</w:t>
      </w:r>
    </w:p>
    <w:bookmarkEnd w:id="337"/>
    <w:bookmarkStart w:name="z346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 При предварительном рассмотрении поступившие документы распределяются на требующие обязательного рассмотрения руководством организации и не требующие этого. Документы, не требующие обязательного рассмотрения руководством, направляются непосредственно в структурные подразделения или ответственным исполнителям.</w:t>
      </w:r>
    </w:p>
    <w:bookmarkEnd w:id="338"/>
    <w:bookmarkStart w:name="z347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bookmarkEnd w:id="339"/>
    <w:bookmarkStart w:name="z348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58. Предварительное рассмотрение документов осуществляется исходя из оценки их содержания, авторства, сложности и новизны поставленных вопросов на основании установленного в организации распределения обязанностей. </w:t>
      </w:r>
    </w:p>
    <w:bookmarkEnd w:id="340"/>
    <w:bookmarkStart w:name="z349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59. Обязательному рассмотрению руководством подлежат документы, поступившие из Администрации Президента Республики Казахстан, Парламента Республики Казахстан, Канцелярии Премьер-Министра Республики Казахстан, центральных и местных государственных органов, вышестоящей организации, обращения физических и юридических лиц. </w:t>
      </w:r>
    </w:p>
    <w:bookmarkEnd w:id="341"/>
    <w:bookmarkStart w:name="z350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60. Документы, рассмотренные руководством организации (структурного подразделения), возвращаются в службу ДОУ, где в РКФ вносятся содержания резолюций, а документы передаются исполнителям под роспись. </w:t>
      </w:r>
    </w:p>
    <w:bookmarkEnd w:id="342"/>
    <w:bookmarkStart w:name="z351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исполнение которого возложено на подведомственные (- ую) организации (- ю) или несколько структурных подразделений, передается им одновременно в копиях с соответствующей отметкой в РКФ. Подлинник передается исполнителю, указанному в резолюции первым.</w:t>
      </w:r>
    </w:p>
    <w:bookmarkEnd w:id="343"/>
    <w:bookmarkStart w:name="z352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bookmarkEnd w:id="344"/>
    <w:bookmarkStart w:name="z353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bookmarkEnd w:id="345"/>
    <w:bookmarkStart w:name="z354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указываются должности и фамилии лиц, передавших и принявших телефонограмму, часы и минуты приема-передачи.</w:t>
      </w:r>
    </w:p>
    <w:bookmarkEnd w:id="346"/>
    <w:bookmarkStart w:name="z355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61. При решении вопросов без составления дополнительных документов исполнитель делает отметки на документе и РКФ о датах поступления (если образовался интервал времени между поступлением документа и его доставкой исполнителю), датах промежуточного исполнения (запрос сведений, телефонные переговоры и другие), дате и результатах окончательного исполнения. </w:t>
      </w:r>
    </w:p>
    <w:bookmarkEnd w:id="347"/>
    <w:bookmarkStart w:name="z356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 При поступлении электронного документа службой ДОУ проводится процедура проверки подлинности электронной цифровой подписи с использованием открытого ключа электронной цифровой подписи и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 Республики Казахстан в области технического регулирования.</w:t>
      </w:r>
    </w:p>
    <w:bookmarkEnd w:id="348"/>
    <w:bookmarkStart w:name="z357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63. В случае выявления несоответствия электронной цифровой подписи после проведения процедуры проверки электронной цифровой подписи с использованием средств электронной цифровой подписи (далее - отрицательный результат проверки подлинности электронной цифровой подписи), электронный документ считается неполученным, о чем получатель электронного документа направляет уведомление-квитанцию, являющееся электронным документом с отметкой "не принято", подписанное сотрудником службы ДОУ, с указанием причины неполучения документа.</w:t>
      </w:r>
    </w:p>
    <w:bookmarkEnd w:id="349"/>
    <w:bookmarkStart w:name="z358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подтверждения (установления) подлинности электронной цифровой подписи с использованием средств электронной цифровой подписи после проведения процедуры проверки электронной цифровой подписи (далее - положительный результат проверки подлинности, электронной цифровой подписи), электронный документ подлежит первичной обработке.</w:t>
      </w:r>
    </w:p>
    <w:bookmarkEnd w:id="350"/>
    <w:bookmarkStart w:name="z359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 Первичная обработка электронного документа включает проверку:</w:t>
      </w:r>
    </w:p>
    <w:bookmarkEnd w:id="351"/>
    <w:bookmarkStart w:name="z360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действительности регистрационных свидетельств электронной цифровой подписи и открытого ключа электронной цифровой подписи, с использованием которого был удостоверен электронный документ;</w:t>
      </w:r>
    </w:p>
    <w:bookmarkEnd w:id="352"/>
    <w:bookmarkStart w:name="z361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всех реквизитов электронного документа;</w:t>
      </w:r>
    </w:p>
    <w:bookmarkEnd w:id="353"/>
    <w:bookmarkStart w:name="z362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полномочий статуса всех лиц, с использованием электронной цифровой подписи которых удостоверен электронный документ.</w:t>
      </w:r>
    </w:p>
    <w:bookmarkEnd w:id="354"/>
    <w:bookmarkStart w:name="z363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65. Регистрация электронного документа службой ДОУ осуществляется при установлении принадлежности электронного документа отправителю и целостности содержания путем проведения процедуры проверки электронной цифровой подписи и получения положительного результата проверки электронной цифровой подписи должностного лица государственного органа (организации), использованной при удостоверении электронных документов, издаваемых им в пределах его полномочий.</w:t>
      </w:r>
    </w:p>
    <w:bookmarkEnd w:id="355"/>
    <w:bookmarkStart w:name="z364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66. Регистрируемые документы после их регистрации в РКФ и ЭРКК передаются на рассмотрение руководству организации или структурному подразделению (должностному лицу) для принятия решения. </w:t>
      </w:r>
    </w:p>
    <w:bookmarkEnd w:id="356"/>
    <w:bookmarkStart w:name="z365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bookmarkEnd w:id="357"/>
    <w:bookmarkStart w:name="z366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 При поступлении входящего документа, направленного только на бумажном носителе, участник СЭД воспроизводит в электронно-цифровую форму (сканирует) поступивший документ и все его приложения в один электронный файл одного формата (электронного документа, удостоверенного электронной цифровой подписью).</w:t>
      </w:r>
    </w:p>
    <w:bookmarkEnd w:id="358"/>
    <w:bookmarkStart w:name="z367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68. Получение и регистрация электронного документа подтверждаются в СЭД путем передачи отправителю уведомления-квитанции - электронного документа, содержащей данные о фактической доставке и следующие отметки (далее - уведомление-квитанция):</w:t>
      </w:r>
    </w:p>
    <w:bookmarkEnd w:id="359"/>
    <w:bookmarkStart w:name="z368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данные об отправителе уведомления-квитанции;</w:t>
      </w:r>
    </w:p>
    <w:bookmarkEnd w:id="360"/>
    <w:bookmarkStart w:name="z369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дату, время получения электронного документа;</w:t>
      </w:r>
    </w:p>
    <w:bookmarkEnd w:id="361"/>
    <w:bookmarkStart w:name="z370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дату регистрации и регистрационный номер, присвоенный в СЭД получателя электронного документа;</w:t>
      </w:r>
    </w:p>
    <w:bookmarkEnd w:id="362"/>
    <w:bookmarkStart w:name="z371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электронную цифровую подпись сотрудника службы ДОУ государственного органа (организации) - получателя (после регистрации электронного документа);</w:t>
      </w:r>
    </w:p>
    <w:bookmarkEnd w:id="363"/>
    <w:bookmarkStart w:name="z372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данные об ответственном исполнителе государственного органа (организации)-получателя.</w:t>
      </w:r>
    </w:p>
    <w:bookmarkEnd w:id="364"/>
    <w:bookmarkStart w:name="z373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Государственный орган (организация) - получатель обеспечивает актуальность и достоверность данных об ответственном исполнителе электронного документа.</w:t>
      </w:r>
    </w:p>
    <w:bookmarkEnd w:id="365"/>
    <w:bookmarkStart w:name="z374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69. Электронный документ считается не доставленным получателю, если отправитель не получил уведомления-квитанции о получении электронного документа.</w:t>
      </w:r>
    </w:p>
    <w:bookmarkEnd w:id="366"/>
    <w:bookmarkStart w:name="z375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70. Если уведомление-квитанция не получено отправителем в течение одного рабочего дня после отправки электронного документа, то отправитель уведомляет получателя об отсутствии подтверждения получения электронного документа при помощи иных средств связи.</w:t>
      </w:r>
    </w:p>
    <w:bookmarkEnd w:id="367"/>
    <w:bookmarkStart w:name="z376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поступлении бумажного документа, который уже зарегистрирован в формате электронного документа и находится в обработке, службой ДОУ на бумажном документе проставляется отметка о поступлении документа. В ранее созданной электронной регистрационной карточке данного документа производится отметка о наличии бумажного документа.</w:t>
      </w:r>
    </w:p>
    <w:bookmarkEnd w:id="368"/>
    <w:bookmarkStart w:name="z377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71. Документы, рассмотренные руководством организации (структурного подразделения), возвращаются в службу ДОУ, где в РКФ и ЭРКК вносятся содержания резолюций, а документы передаются исполнителям. </w:t>
      </w:r>
    </w:p>
    <w:bookmarkEnd w:id="369"/>
    <w:bookmarkStart w:name="z378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исполнение которого возложено на подведомственные (- ую) организации (- ю) и (или) несколько структурных подразделений, передается им одновременно в копиях с соответствующей отметкой в РКФ и ЭРКК. Подлинник передается исполнителю, указанному в резолюции первым.</w:t>
      </w:r>
    </w:p>
    <w:bookmarkEnd w:id="370"/>
    <w:bookmarkStart w:name="z379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Передача электронных документов исполнителям осуществляется посредством СЭД.</w:t>
      </w:r>
    </w:p>
    <w:bookmarkEnd w:id="371"/>
    <w:bookmarkStart w:name="z380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bookmarkEnd w:id="372"/>
    <w:bookmarkStart w:name="z381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bookmarkEnd w:id="373"/>
    <w:bookmarkStart w:name="z382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указать должности и фамилии лиц, передавших и принявших телефонограмму, часы и минуты приема-передачи.</w:t>
      </w:r>
    </w:p>
    <w:bookmarkEnd w:id="374"/>
    <w:bookmarkStart w:name="z383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72. При решении вопросов без составления дополнительных документов исполнитель делает отметки на документе и РКФ и ЭРКК: о дате поступления (если образовался интервал времени между поступлением документа и его доставкой исполнителю); датах промежуточного исполнения (запрос сведений, телефонные переговоры и другие); дате и результатах окончательного исполнения. </w:t>
      </w:r>
    </w:p>
    <w:bookmarkEnd w:id="375"/>
    <w:bookmarkStart w:name="z384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отметки на документе размещаются на свободных от текста местах.</w:t>
      </w:r>
    </w:p>
    <w:bookmarkEnd w:id="376"/>
    <w:bookmarkStart w:name="z385"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Порядок обработки исходящих документов</w:t>
      </w:r>
    </w:p>
    <w:bookmarkEnd w:id="377"/>
    <w:bookmarkStart w:name="z386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73. Обработку исходящих документов осуществляет служба ДОУ. </w:t>
      </w:r>
    </w:p>
    <w:bookmarkEnd w:id="378"/>
    <w:bookmarkStart w:name="z387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для отправки служба ДОУ проверяет правильность их оформления, наличие и полноту приложений, указанных в основном документе. Неправильно оформленные документы возвращаются исполнителям.</w:t>
      </w:r>
    </w:p>
    <w:bookmarkEnd w:id="379"/>
    <w:bookmarkStart w:name="z388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74. Подписанные документы регистрируются и отправляются адресату (адресатам) в день их подписания (утверждения) или не позднее следующего рабочего дня, телеграммы и телефаксы – незамедлительно.</w:t>
      </w:r>
    </w:p>
    <w:bookmarkEnd w:id="380"/>
    <w:bookmarkStart w:name="z389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СЭД допускается автоматическое присвоение регистрационного номера и даты документа при подписании электронного документа ЭЦП.</w:t>
      </w:r>
    </w:p>
    <w:bookmarkEnd w:id="381"/>
    <w:bookmarkStart w:name="z390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75. Оригиналы исполненных бумажных документов вместе с отпуском документа передаются в те структурные подразделения или подведомственные организации, которые являлись основными исполнителями и производят формирование соответствующих дел согласно номенклатуре дел. </w:t>
      </w:r>
    </w:p>
    <w:bookmarkEnd w:id="382"/>
    <w:bookmarkStart w:name="z391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76. Перед отправкой электронного документа проверяется правильность его оформления (наличие обязательных реквизитов электронного документа), в том числе проводится процедура проверки электронной цифровой подписи, проверки положительного результата электронной цифровой подписи и регистрационных свидетельств.</w:t>
      </w:r>
    </w:p>
    <w:bookmarkEnd w:id="383"/>
    <w:bookmarkStart w:name="z392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Ответственность за соответствие содержания электронного документа подлиннику бумажного документа несет государственный орган (организация) – отправитель.</w:t>
      </w:r>
    </w:p>
    <w:bookmarkEnd w:id="384"/>
    <w:bookmarkStart w:name="z393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77. Если документ, направленный в другую организацию, должен быть возвращен, то в правом верхнем углу первого листа документа на бумажном носителе на свободном от текста поле проставляют штамп или делают пометку о возврате, такую же пометку делают в РКФ и ЭРКК.</w:t>
      </w:r>
    </w:p>
    <w:bookmarkEnd w:id="385"/>
    <w:bookmarkStart w:name="z394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Порядок прохождения внутренних документов</w:t>
      </w:r>
    </w:p>
    <w:bookmarkEnd w:id="386"/>
    <w:bookmarkStart w:name="z395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78. Прохождение внутренних документов на этапах их подготовки и оформления соответствует прохождению исходящих документов, на этапе исполнения – входящих документов. </w:t>
      </w:r>
    </w:p>
    <w:bookmarkEnd w:id="387"/>
    <w:bookmarkStart w:name="z396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79. Передача внутренних документов между структурными подразделениями осуществляется должностными лицами, ответственными за документационное обеспечение управления в структурных подразделениях. Документы передаются с соответствующей отметкой в РКФ.</w:t>
      </w:r>
    </w:p>
    <w:bookmarkEnd w:id="388"/>
    <w:bookmarkStart w:name="z397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созданные в процессе переписки между исполнительными органами и их подведомственными организациями, а также между исполнительными органами, финансируемыми из местного бюджета, не включаются в состав внутренних документов.</w:t>
      </w:r>
    </w:p>
    <w:bookmarkEnd w:id="389"/>
    <w:bookmarkStart w:name="z398" w:id="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4. Порядок регистрации документов</w:t>
      </w:r>
    </w:p>
    <w:bookmarkEnd w:id="390"/>
    <w:bookmarkStart w:name="z399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80. Регистрации подлежат документы, требующие учета, исполнения и использования в информационно-справочных целях.</w:t>
      </w:r>
    </w:p>
    <w:bookmarkEnd w:id="391"/>
    <w:bookmarkStart w:name="z400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81. Регистрация документов осуществляется централизованно службой ДОУ.</w:t>
      </w:r>
    </w:p>
    <w:bookmarkEnd w:id="392"/>
    <w:bookmarkStart w:name="z401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82. Движение документов в организации с момента их создания или получения до завершения исполнения, отправления, формирования дела и сдачи в архив организации образует документооборот.</w:t>
      </w:r>
    </w:p>
    <w:bookmarkEnd w:id="393"/>
    <w:bookmarkStart w:name="z402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83. Объем документооборота определяется общим количеством входящих, исходящих и внутренних документов за месяц, квартал, год.</w:t>
      </w:r>
    </w:p>
    <w:bookmarkEnd w:id="394"/>
    <w:bookmarkStart w:name="z403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единицу учета количества документов принимается сам документ без учета копий.</w:t>
      </w:r>
    </w:p>
    <w:bookmarkEnd w:id="395"/>
    <w:bookmarkStart w:name="z404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84. В организациях с объемом документооборота свыше 2000 документов в год допускается децентрализованная регистрация документов, при которой в службе ДОУ регистрируются документы, поступающие на рассмотрение руководства организации, распорядительные документы организации, обращения физических и юридических лиц, переписка за подписью руководства, в структурных подразделениях регистрируются адресованные данным структурным подразделениям документы.</w:t>
      </w:r>
    </w:p>
    <w:bookmarkEnd w:id="396"/>
    <w:bookmarkStart w:name="z405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передаваемые или принимаемые по каналам связи, регистрируются в службе ДОУ или структурных подразделениях, осуществляющих их прием (передачу).</w:t>
      </w:r>
    </w:p>
    <w:bookmarkEnd w:id="397"/>
    <w:bookmarkStart w:name="z406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85. Регистрация и прием подлинников бумажных документов, бумажных копий электронного документа, поступающих от участников СЭД, осуществляются только при наличии соответствующих электронных документов.</w:t>
      </w:r>
    </w:p>
    <w:bookmarkEnd w:id="398"/>
    <w:bookmarkStart w:name="z407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86. Документы регистрируются в организации один раз: входящие – в день поступления, исходящие и внутренние – в день подписания (утверждения).</w:t>
      </w:r>
    </w:p>
    <w:bookmarkEnd w:id="399"/>
    <w:bookmarkStart w:name="z408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Документы, незавершенные делопроизводством, или требующие длительного срока исполнения, перерегистрации не подлежат. </w:t>
      </w:r>
    </w:p>
    <w:bookmarkEnd w:id="400"/>
    <w:bookmarkStart w:name="z409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передаче документа для исполнения (ознакомления) из одного подразделения в другое новый регистрационный номер не присваивается. На нижней стороне последнего листа документа или на его оборотной стороне, а также в РКФ проставляется дата (при необходимости – время) передачи.</w:t>
      </w:r>
    </w:p>
    <w:bookmarkEnd w:id="401"/>
    <w:bookmarkStart w:name="z410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87. Регистрация входящих или исходящих документов-ответов осуществляется в РКФ инициативных документов.</w:t>
      </w:r>
    </w:p>
    <w:bookmarkEnd w:id="402"/>
    <w:bookmarkStart w:name="z411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исходящих документов (инициативных и ответных) осуществляется в единой РКФ исходящих документов.</w:t>
      </w:r>
    </w:p>
    <w:bookmarkEnd w:id="403"/>
    <w:bookmarkStart w:name="z412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88. В организации применяются следующие РКФ:</w:t>
      </w:r>
    </w:p>
    <w:bookmarkEnd w:id="404"/>
    <w:bookmarkStart w:name="z413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карточка регистрации входящих документов, карточка регистрации исходящих документов и карточка регистрации внутренних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405"/>
    <w:bookmarkStart w:name="z414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журнал регистрации входящих документов, журнал регистрации исходящих документов и журнал регистрации внутренних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</w:t>
      </w:r>
    </w:p>
    <w:bookmarkEnd w:id="406"/>
    <w:bookmarkStart w:name="z415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89. Устанавливается следующий состав сведений о документе, подлежащем обязательной регистрации:</w:t>
      </w:r>
    </w:p>
    <w:bookmarkEnd w:id="407"/>
    <w:bookmarkStart w:name="z416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наименование организации (автора или корреспондента); </w:t>
      </w:r>
    </w:p>
    <w:bookmarkEnd w:id="408"/>
    <w:bookmarkStart w:name="z417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наименование вида документа; </w:t>
      </w:r>
    </w:p>
    <w:bookmarkEnd w:id="409"/>
    <w:bookmarkStart w:name="z418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дата и регистрационный номер (индекс) поступившего документа; </w:t>
      </w:r>
    </w:p>
    <w:bookmarkEnd w:id="410"/>
    <w:bookmarkStart w:name="z419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заголовок к тексту (краткое содержание документа); </w:t>
      </w:r>
    </w:p>
    <w:bookmarkEnd w:id="411"/>
    <w:bookmarkStart w:name="z420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резолюция (исполнитель, содержание поручения, автор, дата); </w:t>
      </w:r>
    </w:p>
    <w:bookmarkEnd w:id="412"/>
    <w:bookmarkStart w:name="z421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срок исполнения документа; </w:t>
      </w:r>
    </w:p>
    <w:bookmarkEnd w:id="413"/>
    <w:bookmarkStart w:name="z422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подпись исполнителя о получении документа;</w:t>
      </w:r>
    </w:p>
    <w:bookmarkEnd w:id="414"/>
    <w:bookmarkStart w:name="z423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отметка об исполнении документа и направлении его в дело. </w:t>
      </w:r>
    </w:p>
    <w:bookmarkEnd w:id="415"/>
    <w:bookmarkStart w:name="z424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Состав обязательных сведений в зависимости от характера документа и задач использования информации при необходимости дополняется другими сведениями (наличие приложений, количество листов, перемещение документа внутри организации, перенос сроков исполнения). </w:t>
      </w:r>
    </w:p>
    <w:bookmarkEnd w:id="416"/>
    <w:bookmarkStart w:name="z425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90. Информация о документах, полученная при их регистрации, поступает в информационно-поисковую систему, которая включает в себя картотеки и классификационные справочники. </w:t>
      </w:r>
    </w:p>
    <w:bookmarkEnd w:id="417"/>
    <w:bookmarkStart w:name="z426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91. РКФ составляют следующие картотеки:</w:t>
      </w:r>
    </w:p>
    <w:bookmarkEnd w:id="418"/>
    <w:bookmarkStart w:name="z427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корреспондентам;</w:t>
      </w:r>
    </w:p>
    <w:bookmarkEnd w:id="419"/>
    <w:bookmarkStart w:name="z428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видам документов;</w:t>
      </w:r>
    </w:p>
    <w:bookmarkEnd w:id="420"/>
    <w:bookmarkStart w:name="z429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авторам документов;</w:t>
      </w:r>
    </w:p>
    <w:bookmarkEnd w:id="421"/>
    <w:bookmarkStart w:name="z430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контрольные;</w:t>
      </w:r>
    </w:p>
    <w:bookmarkEnd w:id="422"/>
    <w:bookmarkStart w:name="z431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кодификационные;</w:t>
      </w:r>
    </w:p>
    <w:bookmarkEnd w:id="423"/>
    <w:bookmarkStart w:name="z432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 обращениям физических и юридических лиц;</w:t>
      </w:r>
    </w:p>
    <w:bookmarkEnd w:id="424"/>
    <w:bookmarkStart w:name="z433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другие в зависимости от задач поиска информации.</w:t>
      </w:r>
    </w:p>
    <w:bookmarkEnd w:id="425"/>
    <w:bookmarkStart w:name="z434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92. Участники СЭД используют единую нормативно-справочную информацию. Регулирование и изменение нормативно-справочной информации, касающейся организационно-распорядительной документации, осуществляет уполномоченный орган.</w:t>
      </w:r>
    </w:p>
    <w:bookmarkEnd w:id="426"/>
    <w:bookmarkStart w:name="z435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93. Поля записи базы данных автоматизированной информационно-поисковой системы должны полностью отвечать параметрам последующего оперативного поиска документов и контроля за исполнением документов.</w:t>
      </w:r>
    </w:p>
    <w:bookmarkEnd w:id="427"/>
    <w:bookmarkStart w:name="z436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5. Порядок использования электронной цифровой подписи</w:t>
      </w:r>
    </w:p>
    <w:bookmarkEnd w:id="428"/>
    <w:bookmarkStart w:name="z437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94. Участники СЭД обеспечивают подлинность и целостность электронных документов путем:</w:t>
      </w:r>
    </w:p>
    <w:bookmarkEnd w:id="429"/>
    <w:bookmarkStart w:name="z438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интегрирования (сопряжения) в СЭД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 Республики Казахстан в области технического регулирования;</w:t>
      </w:r>
    </w:p>
    <w:bookmarkEnd w:id="430"/>
    <w:bookmarkStart w:name="z439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соблюдения разграничения прав доступа к электронным документам.</w:t>
      </w:r>
    </w:p>
    <w:bookmarkEnd w:id="431"/>
    <w:bookmarkStart w:name="z440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95. Участникам СЭД следует:</w:t>
      </w:r>
    </w:p>
    <w:bookmarkEnd w:id="432"/>
    <w:bookmarkStart w:name="z441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хранить в</w:t>
      </w:r>
      <w:r>
        <w:rPr>
          <w:rFonts w:ascii="Times New Roman"/>
          <w:b w:val="false"/>
          <w:i w:val="false"/>
          <w:color w:val="000000"/>
          <w:sz w:val="28"/>
        </w:rPr>
        <w:t xml:space="preserve"> тайне </w:t>
      </w:r>
      <w:r>
        <w:rPr>
          <w:rFonts w:ascii="Times New Roman"/>
          <w:b w:val="false"/>
          <w:i w:val="false"/>
          <w:color w:val="000000"/>
          <w:sz w:val="28"/>
        </w:rPr>
        <w:t>служебную информацию, ставшую им известной в процессе работы со средствами криптографической защиты информации;</w:t>
      </w:r>
    </w:p>
    <w:bookmarkEnd w:id="433"/>
    <w:bookmarkStart w:name="z442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хранить в тайне содержание закрытых (секретных) ключей средств электронной цифровой подписи (средств криптографической защиты информации);</w:t>
      </w:r>
    </w:p>
    <w:bookmarkEnd w:id="434"/>
    <w:bookmarkStart w:name="z443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обеспечивать сохранность носителей ключевой информации и других документов о ключах электронной цифровой подписи, выдаваемых с этими носителями информации;</w:t>
      </w:r>
    </w:p>
    <w:bookmarkEnd w:id="435"/>
    <w:bookmarkStart w:name="z444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синхронизацию времени на персональных компьютерах с эталонным временем;</w:t>
      </w:r>
    </w:p>
    <w:bookmarkEnd w:id="436"/>
    <w:bookmarkStart w:name="z445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осуществлять эксплуатацию программ (в том числе - вирусы) на персональных компьютерах, которые нарушают функционирование средств электронной цифровой подписи, в соответствии с требованиями по использованию средств криптографической защиты информации.</w:t>
      </w:r>
    </w:p>
    <w:bookmarkEnd w:id="437"/>
    <w:bookmarkStart w:name="z446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96. Для оформления электронных документов в СЭД государственных органов используются только те закрытые (секретные) ключи электронной цифровой подписи, которым соответствуют открытые ключи электронной цифровой подписи, имеющие действующие регистрационные свидетельства, выданные УЦ ГО.</w:t>
      </w:r>
    </w:p>
    <w:bookmarkEnd w:id="438"/>
    <w:bookmarkStart w:name="z447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97. Порядок применения электронной цифровой подписи в СЭД заключается в следующем:</w:t>
      </w:r>
    </w:p>
    <w:bookmarkEnd w:id="439"/>
    <w:bookmarkStart w:name="z448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формирование электронной цифровой подписи для подписания электронного документа осуществляется с использованием:</w:t>
      </w:r>
    </w:p>
    <w:bookmarkEnd w:id="440"/>
    <w:bookmarkStart w:name="z449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одной или нескольких электронных цифровых подписей должностных лиц государственных органов при удостоверении электронных документов, издаваемых ими в пределах их полномочий;</w:t>
      </w:r>
    </w:p>
    <w:bookmarkEnd w:id="441"/>
    <w:bookmarkStart w:name="z450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одной электронной цифровой подписи сотрудника подразделения документационного обеспечения;</w:t>
      </w:r>
    </w:p>
    <w:bookmarkEnd w:id="442"/>
    <w:bookmarkStart w:name="z451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формирование электронной цифровой подписи должностных лиц государственного органа при удостоверении электронных документов, издаваемых ими в пределах их полномочий:</w:t>
      </w:r>
    </w:p>
    <w:bookmarkEnd w:id="443"/>
    <w:bookmarkStart w:name="z452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государственного органа при удостоверении электронных документов, издаваемых им в пределах его полномочий, удостоверяет (подписывает) текст документа (вложенный (-ые) файлы) до его регистрации с применением электронной цифровой подписи, которая обеспечивает подлинность и целостность текста документа;</w:t>
      </w:r>
    </w:p>
    <w:bookmarkEnd w:id="444"/>
    <w:bookmarkStart w:name="z453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электронной цифровой подписи должностного лица государственного органа при удостоверении электронных документов, издаваемых им в пределах их полномочий (первой электронной цифровой подписи) осуществляется с использованием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ключевого носителя информации средств криптографической защиты информации и регистрационного свидетельства, полученных в УЦ ГО;</w:t>
      </w:r>
    </w:p>
    <w:bookmarkEnd w:id="445"/>
    <w:bookmarkStart w:name="z454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применение электронной цифровой подписи сотрудника службы ДОУ для пересылки электронного документа между государственными органами:</w:t>
      </w:r>
    </w:p>
    <w:bookmarkEnd w:id="446"/>
    <w:bookmarkStart w:name="z455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электронной цифровой подписью сотрудника службы ДОУ удостоверяется (подписывается) электронная регистрационная карточка (уникальный идентификатор, назначенный из СЭД, дата документа, автор документа и электронный документ, удостоверенный электронной цифровой подписью должностного лица государственного органа).</w:t>
      </w:r>
    </w:p>
    <w:bookmarkEnd w:id="447"/>
    <w:bookmarkStart w:name="z456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электронной цифровой подписи сотрудника подразделения документационного обеспечения осуществляется с использованием средств криптографической защиты информации, реализующих процессы формирования и проверки электронной цифровой подписи (средства электронной цифровой подписи), ключевого носителя и регистрационного свидетельства, полученных в УЦ ГО.</w:t>
      </w:r>
    </w:p>
    <w:bookmarkEnd w:id="448"/>
    <w:bookmarkStart w:name="z457" w:id="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6. Обеспечение информационной безопасности СЭД</w:t>
      </w:r>
    </w:p>
    <w:bookmarkEnd w:id="449"/>
    <w:bookmarkStart w:name="z458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98. Информационная безопасность аппаратно-программного, телекоммуникационного обеспечения СЭД регламентируется соответствующими нормативными правовыми актами Республики Казахстан в области обеспечения информационной безопасности.</w:t>
      </w:r>
    </w:p>
    <w:bookmarkEnd w:id="450"/>
    <w:bookmarkStart w:name="z459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Функционирование СЭД, единой транспортной среды государственных органов, УЦ ГО, перечень участников СЭД, их обязанности, ответственность определяются и осуществляются с выполнением требований информационной безопасности в соответствии с договорами на выполнение совместных работ по обеспечению информационной безопасности между организацией-заказчиком, государственными органами и эксплуатирующими организациями (организациями-исполнителями).</w:t>
      </w:r>
    </w:p>
    <w:bookmarkEnd w:id="451"/>
    <w:bookmarkStart w:name="z460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99. Средства криптографической защиты информации, реализующие процесс формирования и проверки электронной цифровой подписи, используются в строгом соответствии с их эксплуатационной документацией и правилами использования.</w:t>
      </w:r>
    </w:p>
    <w:bookmarkEnd w:id="452"/>
    <w:bookmarkStart w:name="z461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100. Документы, содержащие сведения, составляющие государственные секреты, не подлежат приему, обработке, хранению и передаче через СЭД.</w:t>
      </w:r>
    </w:p>
    <w:bookmarkEnd w:id="453"/>
    <w:bookmarkStart w:name="z462" w:id="4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7. Порядок контроля исполнения документов</w:t>
      </w:r>
    </w:p>
    <w:bookmarkEnd w:id="454"/>
    <w:bookmarkStart w:name="z463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101. Контроль исполнения документов включает постановку документа на контроль, регулирование хода исполнения, снятие исполненного документа с контроля, направление исполненного документа в дело, учет, обобщение и анализ хода и результатов исполнения документов, информирование руководства о состоянии исполнения документов. Сведения об исполнении документов, подлежащих контролю, и обращений физических и юридических лиц заполняются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55"/>
    <w:bookmarkStart w:name="z464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Контроль исполнения документов включает следующие этапы:</w:t>
      </w:r>
    </w:p>
    <w:bookmarkEnd w:id="456"/>
    <w:bookmarkStart w:name="z465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постановка документов на контроль;</w:t>
      </w:r>
    </w:p>
    <w:bookmarkEnd w:id="457"/>
    <w:bookmarkStart w:name="z466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своевременности доведения документов до исполнителей;</w:t>
      </w:r>
    </w:p>
    <w:bookmarkEnd w:id="458"/>
    <w:bookmarkStart w:name="z467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предварительная проверка и регулирование хода исполнения;</w:t>
      </w:r>
    </w:p>
    <w:bookmarkEnd w:id="459"/>
    <w:bookmarkStart w:name="z468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снятие документа с контроля;</w:t>
      </w:r>
    </w:p>
    <w:bookmarkEnd w:id="460"/>
    <w:bookmarkStart w:name="z469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исполненного документа в дело;</w:t>
      </w:r>
    </w:p>
    <w:bookmarkEnd w:id="461"/>
    <w:bookmarkStart w:name="z470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учет, обобщение и анализ результатов контроля исполнения документов;</w:t>
      </w:r>
    </w:p>
    <w:bookmarkEnd w:id="462"/>
    <w:bookmarkStart w:name="z471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информирование руководства о ходе и результатах исполнения документов.</w:t>
      </w:r>
    </w:p>
    <w:bookmarkEnd w:id="463"/>
    <w:bookmarkStart w:name="z472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102. Контролю подлежат все зарегистрированные документы, требующие исполнения, в том числе прошлых лет, которые в силу различных причин не были исполнены и их исполнение перенесено на текущий год. В этих случаях перерегистрация документов не проводится, а в РКФ указываются вновь установленные сроки.</w:t>
      </w:r>
    </w:p>
    <w:bookmarkEnd w:id="464"/>
    <w:bookmarkStart w:name="z827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102-1. Контроль за своевременностью и качеством реализации пунктов поручений Президента Республики Казахстан, Руководства Администрации Президента Республики Казахстан по итогам региональных поездок, международных и общественно значимых мероприятий, данных Правительству Республики Казахстан, организациям, осуществляет Правительство Республики Казахстан.</w:t>
      </w:r>
    </w:p>
    <w:bookmarkEnd w:id="4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102-1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3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103. Акты и поручения Президента Республики Казахстан, Руководства Администрации Президента Республики Казахстан с учетом установленных сроков исполнения ставятся на следующие виды контроля: </w:t>
      </w:r>
    </w:p>
    <w:bookmarkEnd w:id="466"/>
    <w:bookmarkStart w:name="z474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срочный – с пометками: "весьма срочно" – в течение трех рабочих дней, "срочно", "ускорить" – до десяти рабочих дней;</w:t>
      </w:r>
    </w:p>
    <w:bookmarkEnd w:id="467"/>
    <w:bookmarkStart w:name="z475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краткосрочный – от десяти рабочих дней до одного месяца;</w:t>
      </w:r>
    </w:p>
    <w:bookmarkEnd w:id="468"/>
    <w:bookmarkStart w:name="z476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среднесрочный – от одного до шести месяцев; </w:t>
      </w:r>
    </w:p>
    <w:bookmarkEnd w:id="469"/>
    <w:bookmarkStart w:name="z477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долгосрочный – свыше шести месяцев.</w:t>
      </w:r>
    </w:p>
    <w:bookmarkEnd w:id="470"/>
    <w:bookmarkStart w:name="z478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Сроки исполнения поручений, установленные в актах и поручениях Президента Республики Казахстан, Администрации Президента Республики Казахстан, исчисляются в рабочих днях со дня их поступления в организацию.</w:t>
      </w:r>
    </w:p>
    <w:bookmarkEnd w:id="471"/>
    <w:bookmarkStart w:name="z479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если в поручениях не указаны сроки, то они исполняются в месячный срок с внесением информации в адрес Президента Республики Казахстан, Администрации Президента Республики Казахстан.</w:t>
      </w:r>
    </w:p>
    <w:bookmarkEnd w:id="472"/>
    <w:bookmarkStart w:name="z828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103-1. Субъектами, осуществляющими контроль за исполнением актов и поручений Президента Республики Казахстан, Руководства Администрации Президента Республики Казахстан в организациях, являются следующие должностные лица:</w:t>
      </w:r>
    </w:p>
    <w:bookmarkEnd w:id="473"/>
    <w:bookmarkStart w:name="z829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первый руководитель организации, который осуществляет общее руководство и контроль за своевременным и качественным исполнением и соблюдением исполнительской дисциплины актов и поручений Президента Республики Казахстан, Руководства Администрации Президента Республики Казахстан;</w:t>
      </w:r>
    </w:p>
    <w:bookmarkEnd w:id="474"/>
    <w:bookmarkStart w:name="z830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заместители первого руководителя организации, которые обеспечивают качественное исполнение актов и поручений Президента Республики Казахстан, Руководства Администрации Президента Республики Казахстан по курируемым направлениям работы.</w:t>
      </w:r>
    </w:p>
    <w:bookmarkEnd w:id="475"/>
    <w:bookmarkStart w:name="z831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Указанные должностные лица несут персональную ответственность за своевременное и качественное исполнение актов и поручений Президента Республики Казахстан, Руководства Администрации Президента Республики Казахстан.</w:t>
      </w:r>
    </w:p>
    <w:bookmarkEnd w:id="4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103-1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2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103-2. Организации-соисполнители актов и поручений Президента Республики Казахстан, Руководства Администрации Президента Республики Казахстан вносят свои предложения организации, осуществляющей свод, при исполнении актов и поручений, поставленных на:</w:t>
      </w:r>
    </w:p>
    <w:bookmarkEnd w:id="477"/>
    <w:bookmarkStart w:name="z833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срочный контроль, с пометками "весьма срочно" в течение одного рабочего дня со дня поступления поручения, "срочно", "ускорить" – не позднее, чем за три рабочих дня, если иное не установлено соответствующим поручением;</w:t>
      </w:r>
    </w:p>
    <w:bookmarkEnd w:id="478"/>
    <w:bookmarkStart w:name="z834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краткосрочный контроль – не позднее, чем за пять рабочих дней до установленного срока исполнения, если иное не установлено соответствующим поручением;</w:t>
      </w:r>
    </w:p>
    <w:bookmarkEnd w:id="479"/>
    <w:bookmarkStart w:name="z835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среднесрочный контроль – непозднее, чем за десять рабочих дней до установленного срока исполнения, если иное не установлено соответствующим поручением;</w:t>
      </w:r>
    </w:p>
    <w:bookmarkEnd w:id="480"/>
    <w:bookmarkStart w:name="z836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долгосрочный контроль – не позднее, чем за двадцать рабочих дней до установленного срока исполнения, если иное не установлено соответствующим поручением.</w:t>
      </w:r>
    </w:p>
    <w:bookmarkEnd w:id="4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103-2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7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103-3. В случае, если пункты актов и поручений Президента Республики Казахстан, Руководства Администрации Президента Республики Казахстан не могут быть выполнены в установленный срок, то руководитель организации, а в случаях, если затрагиваются полномочия Правительства, – после согласования с Премьер-Министром Республики Казахстан (лицом, исполняющим его обязанности) или его заместителем не позднее установленного срока вносит письмо в Администрацию Президента Республики Казахстан с указанием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 При этом указываются конкретный срок исполнения, ответственные политические государственные служащие организации-исполнителя, а также организаций-соисполнителей и должностные лица организаций.</w:t>
      </w:r>
    </w:p>
    <w:bookmarkEnd w:id="482"/>
    <w:bookmarkStart w:name="z838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поручениям,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102-1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Правил, которые не могут быть выполнены в установленный срок, руководитель организации-исполнителя не позднее установленного срока вносит письмо в адрес руководства Правительства Республики Казахстан или Руководителю Канцелярии Премьер-Министра Республики Казахстан с указанием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 Правительство Республики Казахстан уведомляет Администрацию Президента Республики Казахстан о принятом по письму решении не позднее десяти рабочих дней.</w:t>
      </w:r>
    </w:p>
    <w:bookmarkEnd w:id="4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103-3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9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103-4. Продление сроков исполнения пунктов актов и поручений Президента Республики Казахстан, Руководства Администрации Президента Республики Казахстан либо их перевод на среднесрочный или долгосрочный контроль, за исключением поручений,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102-1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Правил, допускаются не более одного раза по решению Президента Республики Казахстан или Руководителя Администрации Президента Республики Казахстан на основании экспертного заключения структурного подразделения Администрации Президента Республики Казахстан.</w:t>
      </w:r>
    </w:p>
    <w:bookmarkEnd w:id="484"/>
    <w:bookmarkStart w:name="z840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Продление сроков исполнения поручений,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102-1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Правил, либо их перевод на среднесрочный или долгосрочный контроль допускаются не более одного раза по решению Премьер-Министра Республики Казахстан или его заместителя.</w:t>
      </w:r>
    </w:p>
    <w:bookmarkEnd w:id="4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103-4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1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103-5. Повторное продление срока исполнения пунктов актов и поручений Президента Республики Казахстан, Руководства Администрации Президента Республики Казахстан, за исключением поручений,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102-1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Правил, допускается в исключительных случаях по решению Президента Республики Казахстан или Руководителя Администрации Президента Республики Казахстан с рассмотрением вопроса о дисциплинарной ответственности ответственных должностных лиц организаций.</w:t>
      </w:r>
    </w:p>
    <w:bookmarkEnd w:id="486"/>
    <w:bookmarkStart w:name="z842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Повторное продление сроков исполнения поручений,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102-1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Правил, допускается в исключительных случаях по решению Премьер-Министра Республики Казахстан или его заместителя с рассмотрением вопроса о дисциплинарной ответственности ответственных должностных лиц организаций.</w:t>
      </w:r>
    </w:p>
    <w:bookmarkEnd w:id="4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103-5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3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103-6. Предложение о повторном продлении актов и поручений Президента Республики Казахстан, Руководства Администрации Президента Республики Казахстан со сроком исполнения свыше трех месяцев вносится в Администрацию Президента Республики Казахстан организацией-исполнителем, а в случаях, если затрагиваются полномочия Правительства Республики Казахстан, – после согласования с Премьер-Министром Республики Казахстан (лицом, исполняющим его обязанности) или его заместителем не позднее пятнадцати рабочих дней до истечения срока его исполнения.</w:t>
      </w:r>
    </w:p>
    <w:bookmarkEnd w:id="488"/>
    <w:bookmarkStart w:name="z844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Ответственное структурное подразделение Администрации Президента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актов и поручений Президента Республики Казахстан, Руководства Администрации Президента Республики Казахстан и по ее результатам готовит экспертное заключение.</w:t>
      </w:r>
    </w:p>
    <w:bookmarkEnd w:id="489"/>
    <w:bookmarkStart w:name="z845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Положения настоящего пункта не распространяются на поручения,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102-1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Правил.</w:t>
      </w:r>
    </w:p>
    <w:bookmarkEnd w:id="4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103-6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6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103-7. Предложение о повторном продлении поручений,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102-1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Правил, со сроком исполнения свыше трех месяцев вносится в адрес руководства Правительства Республики Казахстан или Руководителю Канцелярии Премьер-Министра Республики Казахстан организацией-исполнителем не позднее пятнадцати рабочих дней до истечения срока исполнения.</w:t>
      </w:r>
    </w:p>
    <w:bookmarkEnd w:id="491"/>
    <w:bookmarkStart w:name="z847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Ответственное структурное подразделение Канцелярии Премьер-Министра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поручения и по ее результатам готовит экспертное заключение.</w:t>
      </w:r>
    </w:p>
    <w:bookmarkEnd w:id="4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103-7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8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103-8. В случае внесения предложения о продлении срока исполнения пунктов актов и поручений Президента Республики Казахстан, Руководства Администрации Президента Республики Казахстан более двух раз, рассматривается вопрос о наказании первых руководителей организаций.</w:t>
      </w:r>
    </w:p>
    <w:bookmarkEnd w:id="4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103-8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9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103-9. Продление сроков исполнения личных поручений Президента Республики Казахстан осуществляется только Президентом Республики Казахстан.</w:t>
      </w:r>
    </w:p>
    <w:bookmarkEnd w:id="4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Параграф 7 дополнен пунктом 103-9 в соответствии с постановлением Правительства РК от 30.11.2020 </w:t>
      </w:r>
      <w:r>
        <w:rPr>
          <w:rFonts w:ascii="Times New Roman"/>
          <w:b w:val="false"/>
          <w:i w:val="false"/>
          <w:color w:val="000000"/>
          <w:sz w:val="28"/>
        </w:rPr>
        <w:t>№ 809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0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104. Акты и поручения Правительства Республики Казахстан, Премьер-Министра Республики Казахстан или его заместителей и Руководителя Канцелярии Премьер-Министра Республики Казахстан ставятся на следующие виды контроля: </w:t>
      </w:r>
    </w:p>
    <w:bookmarkEnd w:id="495"/>
    <w:bookmarkStart w:name="z481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срочный контроль с пометками "весьма срочно" – в течение одного рабочего дня со дня поступления поручения, "срочно", "ускорить" – не позднее, чем за три рабочих дня, если иное не установлено соответствующим поручением;</w:t>
      </w:r>
    </w:p>
    <w:bookmarkEnd w:id="496"/>
    <w:bookmarkStart w:name="z482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краткосрочный контроль, не позднее, чем за пять рабочих дней до установленного срока исполнения, если иное не установлено соответствующим поручением;</w:t>
      </w:r>
    </w:p>
    <w:bookmarkEnd w:id="497"/>
    <w:bookmarkStart w:name="z483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среднесрочный контроль, не позднее, чем за десять рабочих дней до установленного срока исполнения, если иное не установлено соответствующим поручением;</w:t>
      </w:r>
    </w:p>
    <w:bookmarkEnd w:id="498"/>
    <w:bookmarkStart w:name="z484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долгосрочный контроль, не позднее, чем за двадцать рабочих дней до установленного срока исполнения, если иное не установлено соответствующим поручением.</w:t>
      </w:r>
    </w:p>
    <w:bookmarkEnd w:id="499"/>
    <w:bookmarkStart w:name="z485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Сроки исполнения поручений, установленные в актах и поручениях Правительства Республики Казахстан, Премьер-Министра Республики Казахстан или его заместителей и Руководителя Канцелярии Премьер-Министра Республики Казахстан, исчисляются в рабочих днях со дня их поступления в организацию.</w:t>
      </w:r>
    </w:p>
    <w:bookmarkEnd w:id="500"/>
    <w:bookmarkStart w:name="z486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случаях, если в поручениях не указаны сроки, то они исполняются в месячный срок с внесением информации в адрес Правительства Республики Казахстан, Премьер-Министра Республики Казахстан или его заместителей и Руководителя Канцелярии Премьер-Министра Республики Казахстан. </w:t>
      </w:r>
    </w:p>
    <w:bookmarkEnd w:id="501"/>
    <w:bookmarkStart w:name="z487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Контрольные поручения Президента Республики Казахстан и Руководителя Администрации Президента Республики Казахстан с резолюциями к ним Премьер-Министра Республики Казахстан, его заместителей и Руководителя Канцелярии Премьер-Министра Республики Казахстан исполняются организациями не позднее 20-дневного срока со дня поручения, если в поручениях не установлены иные сроки. Организация – соисполнитель направляет свою информацию ответственной организации – исполнителю не позднее, чем за пять дней до истечения установленного срока.</w:t>
      </w:r>
    </w:p>
    <w:bookmarkEnd w:id="502"/>
    <w:bookmarkStart w:name="z488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105. Сроки исполнения протокольных поручений, содержащихся в протоколах заседаний Правительства Республики Казахстан и совещаний у Главы государства, руководства Правительства Республики Казахстан и Руководителя Канцелярии Премьер-Министра Республики Казахстан, исчисляются со дня проведения заседания (совещания). В том случае, если на заседании (совещании) был назван срок исполнения конкретного поручения, то соответствующие организации, в адрес которых было дано поручение и представители которых присутствовали на заседании (совещании), приступают к исполнению поручений сразу после заседания (совещания), не дожидаясь поступления к ним протокола заседания (совещания).</w:t>
      </w:r>
    </w:p>
    <w:bookmarkEnd w:id="503"/>
    <w:bookmarkStart w:name="z489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106. Контроль исполнения документов по существу вопроса возлагается на руководителей структурных подразделений или должностные лица. </w:t>
      </w:r>
    </w:p>
    <w:bookmarkEnd w:id="504"/>
    <w:bookmarkStart w:name="z490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Контроль за сроками исполнения документов, за сроками рассмотрения обращений физических и юридических лиц осуществляется службой ДОУ. </w:t>
      </w:r>
    </w:p>
    <w:bookmarkEnd w:id="505"/>
    <w:bookmarkStart w:name="z491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107. При организации контроля исполнения используются РКФ. Контрольная картотека систематизируется по срокам исполнения документов, исполнителям, группам документов. </w:t>
      </w:r>
    </w:p>
    <w:bookmarkEnd w:id="506"/>
    <w:bookmarkStart w:name="z492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108. Документ снимается с контроля руководителем, поставившим его на контроль, или по его поручению – службой ДОУ.</w:t>
      </w:r>
    </w:p>
    <w:bookmarkEnd w:id="507"/>
    <w:bookmarkStart w:name="z493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109. При смене руководителей службы ДОУ и структурных подразделений документы и дела, а также РКФ к ним передаются вновь назначенному руководителю или ответственному должностному лицу по акту приема-передачи.</w:t>
      </w:r>
    </w:p>
    <w:bookmarkEnd w:id="508"/>
    <w:bookmarkStart w:name="z494" w:id="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8. Порядок учета и хранения печатей, штампов и бланков</w:t>
      </w:r>
    </w:p>
    <w:bookmarkEnd w:id="509"/>
    <w:bookmarkStart w:name="z495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110. Учет, использование, хранение и уничтожение печатно-бланочной продукции, печатей, штампов, подлежащих защите, и средств защиты документов осуществляются должностными лицами, назначаемыми приказами (распоряжениями) руководителей организаций.</w:t>
      </w:r>
    </w:p>
    <w:bookmarkEnd w:id="510"/>
    <w:bookmarkStart w:name="z496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111. Государственная организация имеет одну печать с изображением Государственного Герба Республики Казахстан.</w:t>
      </w:r>
    </w:p>
    <w:bookmarkEnd w:id="511"/>
    <w:bookmarkStart w:name="z497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структурные подразделения государственной организации имеют печати (штампы) с изображением Государственного Герба Республики Казахстан и одинаковым текстовым содержанием, текстовая часть дополняется порядковым номером или символом (символами).</w:t>
      </w:r>
    </w:p>
    <w:bookmarkEnd w:id="512"/>
    <w:bookmarkStart w:name="z498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112. Учет печатно-бланочной продукции, подлежащей защите, в том числе с изображением Государственного Герба Республики Казахстан, ведется в соответствующих регистрационных учетных формах: журналах, карточках и автоматизированных информационных системах, журнале учета и выдачи печатно-бланочной продукции, подлежащей защите,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513"/>
    <w:bookmarkStart w:name="z499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Журнал учета и выдачи печатно-бланочной продукции, подлежащей защите, заводится на каждый вид печатно-бланочной продукции, подлежащей защите. Бланки фишек с изображением Государственного Герба Республики Казахстан не подлежат специальному учету.</w:t>
      </w:r>
    </w:p>
    <w:bookmarkEnd w:id="514"/>
    <w:bookmarkStart w:name="z500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113. Выдача бланков, подлежащих защите, производится под расписку в соответствующих регистрационных учетных формах, предусмотренных ведомственными инструкциями организаций.</w:t>
      </w:r>
    </w:p>
    <w:bookmarkEnd w:id="515"/>
    <w:bookmarkStart w:name="z501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114. При изготовлении копий документов, оформленных на бланках с изображением Государственного Герба Республики Казахстан, и предназначенных для рассылки, проставляются номер экземпляра и печать организации.</w:t>
      </w:r>
    </w:p>
    <w:bookmarkEnd w:id="516"/>
    <w:bookmarkStart w:name="z502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115. Размножение и копирование средствами оперативной полиграфии незаполненных бланков, подлежащих защите, не допускаются.</w:t>
      </w:r>
    </w:p>
    <w:bookmarkEnd w:id="517"/>
    <w:bookmarkStart w:name="z503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116. Учет печатей, штампов, подлежащих защите, и специальной штемпельной краски с химическими добавками, имеющими индивидуальные свойства с целью защиты от подделки, а также их выдача ведутся в журнале учета и выдачи печатей, штампов с изображением Государственного Герба Республики Казахстан и специальной штемпельной краски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518"/>
    <w:bookmarkStart w:name="z504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117. Учет перьевых авторучек, заправленных специальными чернилами с химическими добавками, имеющими индивидуальные свойства с целью защиты от подделки подписей должностных лиц, и их выдача ведутся в журнале учета и выдачи перьевых авторучек, заправленных специальными чернилами,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519"/>
    <w:bookmarkStart w:name="z505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118. Заголовки регистрационных учетных форм включаются в номенклатуру дел организации.</w:t>
      </w:r>
    </w:p>
    <w:bookmarkEnd w:id="520"/>
    <w:bookmarkStart w:name="z506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Листы журналов нумеруются, прошиваются и опечатываются.</w:t>
      </w:r>
    </w:p>
    <w:bookmarkEnd w:id="521"/>
    <w:bookmarkStart w:name="z507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119. Передача другому должностному лицу неиспользованной печатно-бланочной продукции, печатей, штампов, подлежащих защите, а также средств защиты документов и регистрационных учетных форм к ним оформляется актом приема-передачи печатно-бланочной продукции, печатей, штампов, подлежащих защите, средств защиты документов и регистрационных учетных форм к ним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522"/>
    <w:bookmarkStart w:name="z508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120. Печатно-бланочная продукция, печати, штампы, подлежащие защите, и средства защиты документов хранятся в опечатываемых сейфах или металлических шкафах.</w:t>
      </w:r>
    </w:p>
    <w:bookmarkEnd w:id="523"/>
    <w:bookmarkStart w:name="z509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121. Уничтожение испорченной печатно-бланочной продукции, подлежащей защите, производится с составлением акта о выделении к уничтожению испорченных экземпляров печатно-бланочной продукции, подлежащей защите,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 проставлением соответствующих отметок в журналах учета и выдачи печатно-бланочной продукции, подлежащей защите.</w:t>
      </w:r>
    </w:p>
    <w:bookmarkEnd w:id="524"/>
    <w:bookmarkStart w:name="z510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122. Уничтожение печатей и штампов, подлежащих защите, производится с составлением акта о выделении к уничтожению печатей и штампов, подлежащих защите,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 проставлением соответствующих отметок в журнале учета и выдачи печатей, штампов с изображением Государственного Герба Республики Казахстан и специальной штемпельной краски.</w:t>
      </w:r>
    </w:p>
    <w:bookmarkEnd w:id="525"/>
    <w:bookmarkStart w:name="z511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123. Уничтожение средств защиты документов (в том числе емкости из-под специальных чернил и штемпельной краски, испорченные штемпельные подушки, заправленные специальными штемпельными красками, перьевые авторучки, заправленные специальными чернилами) производится с составлением акта о выделении к уничтожению средств защиты документов,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и проставлением отметок в соответствующих журналах учета и выдачи.</w:t>
      </w:r>
    </w:p>
    <w:bookmarkEnd w:id="526"/>
    <w:bookmarkStart w:name="z512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124. При реорганизации или ликвидации организации, принятии решения о снятии с учета филиала (представительства) уничтожение неиспользованной печатно-бланочной продукции, печатей, штампов, подлежащих защите, а также средств защиты документов производится с составлением актов,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утверждаемых руководителем организации или председателем ликвидационной комиссии, и проставлением отметок в соответствующих журналах учета и выдачи.</w:t>
      </w:r>
    </w:p>
    <w:bookmarkEnd w:id="527"/>
    <w:bookmarkStart w:name="z513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Уничтожение или дальнейшее хранение журналов и других регистрационных учетных форм осуществляются в соответствии с 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согласованию с уполномоченным органом или местным исполнительным органом области, городов республиканского значения и столицы.</w:t>
      </w:r>
    </w:p>
    <w:bookmarkEnd w:id="528"/>
    <w:bookmarkStart w:name="z514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125. Проверка наличия экземпляров печатно-бланочной продукции, печатей, штампов, подлежащих защите, и средств защиты документов производится не реже одного раза в год комиссией, создаваемой приказом (распоряжением) руководителя организации. Отметки о результатах проверок проставляются в журналах учета и выдачи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529"/>
    <w:bookmarkStart w:name="z515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126. При утере печати (штампа) с изображением Государственного Герба Республики Казахстан предпринимаются все необходимые меры по розыску, в случае отрицательного результата розыска составляется акт об утере произвольной формы, утверждаемый руководителем организации.</w:t>
      </w:r>
    </w:p>
    <w:bookmarkEnd w:id="530"/>
    <w:bookmarkStart w:name="z516" w:id="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9. Порядок составления номенклатуры дел, формирования и хранения дел</w:t>
      </w:r>
    </w:p>
    <w:bookmarkEnd w:id="531"/>
    <w:bookmarkStart w:name="z517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127. Номенклатура дел предназначена для группировки исполненных документов в дела, систематизации и учета дел, определения сроков их хранения и является основой для составления описей дел постоянного и временного (свыше 10 лет) хранения, а также учета дел временного (до 10 лет включительно) хранения. </w:t>
      </w:r>
    </w:p>
    <w:bookmarkEnd w:id="532"/>
    <w:bookmarkStart w:name="z518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128. В номенклатуру дел включаются все документы, создаваемые в организации и поступающие в организацию. Электронные документы и базы данных включаются в номенклатуру дел на общих основаниях. </w:t>
      </w:r>
    </w:p>
    <w:bookmarkEnd w:id="533"/>
    <w:bookmarkStart w:name="z519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129. В номенклатуре дел фиксируется форма документа – электронная с указанием носителя информации или бумажная.</w:t>
      </w:r>
    </w:p>
    <w:bookmarkEnd w:id="534"/>
    <w:bookmarkStart w:name="z520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130. При составлении номенклатуры дел руководствуются учредительными документами, положениями о структурных подразделениях, должностными инструкциями работников, типовыми, отраслевыми (ведомственными) перечнями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с указанием сроков хранения, типовыми (примерными) номенклатурами дел, структурой (штатным расписанием), планами и отчетами о работе, изучаются виды, состав и содержание документов, образующихся в деятельности организации.</w:t>
      </w:r>
    </w:p>
    <w:bookmarkEnd w:id="535"/>
    <w:bookmarkStart w:name="z521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131. Номенклатура дел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составляется (не позднее 10 декабря календарного года) службой ДОУ на основе номенклатур дел структурных подразделений, представленных соответствующими подразделениями.</w:t>
      </w:r>
    </w:p>
    <w:bookmarkEnd w:id="536"/>
    <w:bookmarkStart w:name="z522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132. Вновь созданное подразделение в месячный срок разрабатывает номенклатуру дел подразделения и представляет ее в службу ДОУ.</w:t>
      </w:r>
    </w:p>
    <w:bookmarkEnd w:id="537"/>
    <w:bookmarkStart w:name="z523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133. Номенклатура дел организации подписывается руководителем службы ДОУ, согласовывается с экспертной комиссией организации </w:t>
      </w:r>
    </w:p>
    <w:bookmarkEnd w:id="538"/>
    <w:bookmarkStart w:name="z524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(далее – ЭК), экспертной проверочной комиссией государственного архива (местного исполнительного органа) (далее – ЭПК), в который документы передаются на постоянное хранение, и утверждается (не позднее конца текущего года) руководителем организации. Согласовывается номенклатура дел с государственным архивным учреждением не реже одного раза в 5 лет, если не было концептуальных изменений в функциях и структуре организации.</w:t>
      </w:r>
    </w:p>
    <w:bookmarkEnd w:id="539"/>
    <w:bookmarkStart w:name="z525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Организации, не являющиеся источниками пополнения Национального архивного фонда, не представляют номенклатуры дел на согласование ЭПК.</w:t>
      </w:r>
    </w:p>
    <w:bookmarkEnd w:id="540"/>
    <w:bookmarkStart w:name="z526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134. Номенклатура дел печатается в необходимом количестве экземпляров. Один экземпляр утвержденной номенклатуры дел хранится в государственном архиве, с которым она согласовывалась. </w:t>
      </w:r>
    </w:p>
    <w:bookmarkEnd w:id="541"/>
    <w:bookmarkStart w:name="z527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135. Номенклатура дел в конце каждого года уточняется, утверждается руководителем организации и вводится в действие с 1 января следующего года. </w:t>
      </w:r>
    </w:p>
    <w:bookmarkEnd w:id="542"/>
    <w:bookmarkStart w:name="z528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136. Названиями разделов номенклатуры дел являются наименования структурных подразделений, которые располагаются в соответствии с утвержденной структурой организации (штатное расписание). Первый раздел номенклатуры дел включает заголовки дел, содержащие распорядительную документацию и документы консультативно-совещательных органов, возглавляемых руководством.</w:t>
      </w:r>
    </w:p>
    <w:bookmarkEnd w:id="543"/>
    <w:bookmarkStart w:name="z529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137. Документы филиалов (представительств) вносятся в качестве разделов в номенклатуру дел организации. </w:t>
      </w:r>
    </w:p>
    <w:bookmarkEnd w:id="544"/>
    <w:bookmarkStart w:name="z530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Самостоятельным разделом номенклатуры дел является наименование общественной организации. Данный раздел располагается после всех разделов номенклатуры дел организации.</w:t>
      </w:r>
    </w:p>
    <w:bookmarkEnd w:id="545"/>
    <w:bookmarkStart w:name="z531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138. Для организации, не имеющей структуры, номенклатура дел строится по производственно-отраслевой или функциональной схеме. Наименования разделов соответствуют направлениям деятельности организации. </w:t>
      </w:r>
    </w:p>
    <w:bookmarkEnd w:id="546"/>
    <w:bookmarkStart w:name="z532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139. Для подведомственных организаций с однородным составом документов службой ДОУ вышестоящего органа (вышестоящей организации) разрабатываются типовые (примерные) номенклатуры дел. Такие номенклатуры подлежат согласованию с уполномоченным органом или местными исполнительными органами областей, городов республиканского значения и столицы.</w:t>
      </w:r>
    </w:p>
    <w:bookmarkEnd w:id="547"/>
    <w:bookmarkStart w:name="z533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140. Сроки хранения электронной регистрационной контрольной карточки соответствуют срокам хранения электронных документов. Электронные регистрационные контрольные карточки хранятся совместно с электронными документами, соответствующими регистрационными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свидетельствами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электронных цифровых подписей, уведомлениями-квитанциями о доставке данных электронных документов.</w:t>
      </w:r>
    </w:p>
    <w:bookmarkEnd w:id="548"/>
    <w:bookmarkStart w:name="z534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141. Сроки хранения электронных документов и обязательность оформления бумажных подлинников документов устанавливаются перечнем типовых документов, образующихся в деятельности государственных и негосударственных организаций, с указанием сроков хранения, утверждаемым уполномоченным органом.</w:t>
      </w:r>
    </w:p>
    <w:bookmarkEnd w:id="549"/>
    <w:bookmarkStart w:name="z535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Электронные документы хранятся в том формате (касательно вложенных файлов), в котором они были сформированы, отправлены или получены, с обеспечением одновременного хранения сформированных электронных цифровых подписей под соответствующими электронными документами.</w:t>
      </w:r>
    </w:p>
    <w:bookmarkEnd w:id="550"/>
    <w:bookmarkStart w:name="z536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142. Организации разрабатывают перечень документов, образующихся в их деятельности, только в электронном виде с указанием сроков их хранения, согласованный с уполномоченным органом, и отражают в номенклатуре дел виды документов.</w:t>
      </w:r>
    </w:p>
    <w:bookmarkEnd w:id="551"/>
    <w:bookmarkStart w:name="z537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143. Хранение электронных документов сопровождается хранением соответствующих электронных баз данных, использованных открытых ключей электронных цифровых подписей (регистрационных свидетельств электронных цифровых подписей) и программ, реализующих процессы формирования и проверки электронных цифровых подписей электронных документов. </w:t>
      </w:r>
    </w:p>
    <w:bookmarkEnd w:id="552"/>
    <w:bookmarkStart w:name="z538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144. Для открытых ключей электронных цифровых подписей в государственных органах и УЦ ГО хранятся оформленные в установленном порядке документы (регистрационные свидетельства), подтверждающие принадлежность данных ключей конкретному участнику СЭД.</w:t>
      </w:r>
    </w:p>
    <w:bookmarkEnd w:id="553"/>
    <w:bookmarkStart w:name="z539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каждого открытого ключа хранится информация о начале и окончании срока его действия. При этом доступ к массивам открытых ключей, находящихся на оперативном (ведомственном) архивном хранении, ограничивается.</w:t>
      </w:r>
    </w:p>
    <w:bookmarkEnd w:id="554"/>
    <w:bookmarkStart w:name="z540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Сохранность, надлежащее использование носителей информации с закрытыми (секретными) ключами электронной цифровой подписи (далее - ключевой носитель), а также использование закрытых (секретных) ключей электронных цифровых подписей и их защита от несанкционированного доступа возлагаются на владельцев регистрационных свидетельств.</w:t>
      </w:r>
    </w:p>
    <w:bookmarkEnd w:id="555"/>
    <w:bookmarkStart w:name="z541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145. При хранении электронных документов обеспечивается привязка (синхронизация) электронных документов и соответствующих открытых ключей электронных цифровых подписей.</w:t>
      </w:r>
    </w:p>
    <w:bookmarkEnd w:id="556"/>
    <w:bookmarkStart w:name="z542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146. Участники СЭД обеспечивают защиту от несанкционированного доступа, непреднамеренного уничтожения и (или) искажения учетных данных, содержащихся в базах данных, а также обеспечивают создание резервных копий электронных документов.</w:t>
      </w:r>
    </w:p>
    <w:bookmarkEnd w:id="5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Защита информации (электронных информационных ресурсов) в информационных системах, в том числе в архивах электронных документов, средств криптографической защиты информации, реализующих процесс формирования и проверки электронной цифровой подписи (средств электронной цифровой подписи, криптографических ключей), осуществляется совместно с организацией, эксплуатирующей СЭД, участниками СЭД в порядке, установленном нормативными правовыми актами уполномоченного органа в сфере обеспечения информационной безопасности.</w:t>
      </w:r>
    </w:p>
    <w:bookmarkStart w:name="z544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147. Государственные органы обеспечивают доставку электронных документов объемом не более 95 Мб, количество вложений которого не превышает 80 файлов. </w:t>
      </w:r>
    </w:p>
    <w:bookmarkEnd w:id="558"/>
    <w:bookmarkStart w:name="z545" w:id="5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10. Порядок оформления номенклатуры дел</w:t>
      </w:r>
    </w:p>
    <w:bookmarkEnd w:id="559"/>
    <w:bookmarkStart w:name="z546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148. В номенклатуру дел включаются заголовки дел, отражающие все документируемые участки работы организации, в том числе личные дела, описи дел, РКФ, контрольно-справочные, тематические картотеки, а также базы данных.</w:t>
      </w:r>
    </w:p>
    <w:bookmarkEnd w:id="560"/>
    <w:bookmarkStart w:name="z547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Печатные издания в номенклатуру дел не включаются.</w:t>
      </w:r>
    </w:p>
    <w:bookmarkEnd w:id="561"/>
    <w:bookmarkStart w:name="z548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149. В графе 1 номенклатуры дел проставляются индексы каждого дела, включенного в номенклатуру. Индекс дела состоит из цифрового обозначения структурного подразделения и порядкового номера заголовка дела по номенклатуре дел в пределах структурного подразделения. Элементы индекса отделяются друг от друга дефисом.</w:t>
      </w:r>
    </w:p>
    <w:bookmarkEnd w:id="562"/>
    <w:bookmarkStart w:name="z549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номенклатуре дел рекомендуется сохранять порядок расположения однородных дел в пределах разных структурных подразделений, для переходящих дел индекс сохраняется. </w:t>
      </w:r>
    </w:p>
    <w:bookmarkEnd w:id="563"/>
    <w:bookmarkStart w:name="z550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150. В графу 2 номенклатуры дел включаются заголовки дел (томов, частей). </w:t>
      </w:r>
    </w:p>
    <w:bookmarkEnd w:id="564"/>
    <w:bookmarkStart w:name="z551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Требования к заголовку:</w:t>
      </w:r>
    </w:p>
    <w:bookmarkEnd w:id="565"/>
    <w:bookmarkStart w:name="z552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заголовок дела должен четко, в обобщенной форме отражать основное содержание и состав документов дела; </w:t>
      </w:r>
    </w:p>
    <w:bookmarkEnd w:id="566"/>
    <w:bookmarkStart w:name="z553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 допускается употребление в заголовке дела неконкретных формулировок ("разные материалы", "общая переписка", "исходящая корреспонденция" "входящие документы"), а также вводных слов и сложных оборотов; </w:t>
      </w:r>
    </w:p>
    <w:bookmarkEnd w:id="567"/>
    <w:bookmarkStart w:name="z554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заголовок дела состоит из элементов, располагаемых в следующей последовательности: </w:t>
      </w:r>
    </w:p>
    <w:bookmarkEnd w:id="568"/>
    <w:bookmarkStart w:name="z555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название вида дела (переписка, журнал) или разновидности документов (протоколы, приказы); </w:t>
      </w:r>
    </w:p>
    <w:bookmarkEnd w:id="569"/>
    <w:bookmarkStart w:name="z556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название организации или структурного подразделения (автор документа), название организации, которой будут адресованы или от которой будут получены документы (адресат или корреспондент документа); </w:t>
      </w:r>
    </w:p>
    <w:bookmarkEnd w:id="570"/>
    <w:bookmarkStart w:name="z557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краткое содержание документов дела; </w:t>
      </w:r>
    </w:p>
    <w:bookmarkEnd w:id="571"/>
    <w:bookmarkStart w:name="z558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название местности (территории), с которой связано содержание документов дела; </w:t>
      </w:r>
    </w:p>
    <w:bookmarkEnd w:id="572"/>
    <w:bookmarkStart w:name="z559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дата (период), к которой относятся документы дела; </w:t>
      </w:r>
    </w:p>
    <w:bookmarkEnd w:id="573"/>
    <w:bookmarkStart w:name="z560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заголовках дел, содержащих документы по одному вопросу, но не связанных последовательностью исполнения, в качестве вида дела употребляется термин "документы". </w:t>
      </w:r>
    </w:p>
    <w:bookmarkEnd w:id="574"/>
    <w:bookmarkStart w:name="z561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Термин "документы" применяется также в заголовках дел, содержащих документы – приложения к какому либо документу, и оформляются следующим образом: "Протокол (- ы) заседания (- ий) Совета директоров компании и документы к ним" или "Документы к протоколу заседания Совета директоров компании";</w:t>
      </w:r>
    </w:p>
    <w:bookmarkEnd w:id="575"/>
    <w:bookmarkStart w:name="z562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 заголовках дел, содержащих переписку, указывается, с кем и по какому вопросу она ведется (в случае ведения переписки с однородными корреспондентами, в заголовках указывается их общее видовое название); </w:t>
      </w:r>
    </w:p>
    <w:bookmarkEnd w:id="576"/>
    <w:bookmarkStart w:name="z563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 заголовках дел, содержащих переписку с более тремя разнородными корреспондентами, их наименования не перечисляются; </w:t>
      </w:r>
    </w:p>
    <w:bookmarkEnd w:id="577"/>
    <w:bookmarkStart w:name="z564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 обозначении в заголовках дел административно-территориальных единиц учитывается следующее: </w:t>
      </w:r>
    </w:p>
    <w:bookmarkEnd w:id="578"/>
    <w:bookmarkStart w:name="z565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содержание дела касается нескольких однородных административно-территориальных единиц, в заголовке дела не указываются их конкретные названия, а указывается их общее видовое название; </w:t>
      </w:r>
    </w:p>
    <w:bookmarkEnd w:id="579"/>
    <w:bookmarkStart w:name="z566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содержание дела касается одной административно-территориальной единицы (населенного пункта), ее (его) название указывается в заголовке дела; </w:t>
      </w:r>
    </w:p>
    <w:bookmarkEnd w:id="580"/>
    <w:bookmarkStart w:name="z567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в заголовках дел, содержащих плановую или отчетную документацию, указывается период (квартал, год), на (за) который составлены планы (отчеты); </w:t>
      </w:r>
    </w:p>
    <w:bookmarkEnd w:id="581"/>
    <w:bookmarkStart w:name="z568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заголовки судебных, следственных, личных, персональных, арбитражных дел, а также дел, содержащих документы, связанные последовательностью делопроизводства по одному вопросу, начинаются со слова "Дело";</w:t>
      </w:r>
    </w:p>
    <w:bookmarkEnd w:id="582"/>
    <w:bookmarkStart w:name="z569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если дело будет состоять из нескольких томов или частей, то составляется общий заголовок дела, а затем составляются заголовки каждого тома или части, уточняющие содержание заголовка дела. </w:t>
      </w:r>
    </w:p>
    <w:bookmarkEnd w:id="583"/>
    <w:bookmarkStart w:name="z570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151. Заголовки дел внутри разделов номенклатуры располагаются в соответствии со степенью важности документов, составляющих дела, и их взаимосвязью. </w:t>
      </w:r>
    </w:p>
    <w:bookmarkEnd w:id="584"/>
    <w:bookmarkStart w:name="z571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Вначале располагаются заголовки дел, содержащих нормативную правовую документацию. При этом заголовки дел, содержащих постановления и приказы вышестоящих организаций, располагаются перед заголовками дел с приказами организации. Далее располагаются заголовки дел, содержащих остальные правовые акты, а также плановые и отчетные документы.</w:t>
      </w:r>
    </w:p>
    <w:bookmarkEnd w:id="585"/>
    <w:bookmarkStart w:name="z572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Проекты распорядительных документов, документы по их подготовке, изменения к планам, основания к приказам помещаются в номенклатуре дел вслед за соответствующими основными документами.</w:t>
      </w:r>
    </w:p>
    <w:bookmarkEnd w:id="586"/>
    <w:bookmarkStart w:name="z573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Заголовки дел, заведенных по географическому и корреспондентскому признакам, вносятся в номенклатуру дел по алфавиту географических названий и корреспондентов.</w:t>
      </w:r>
    </w:p>
    <w:bookmarkEnd w:id="587"/>
    <w:bookmarkStart w:name="z574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Заголовки дел уточняются в процессе формирования и оформления дел. Если в течение года возникают новые документированные участки работы, не предусмотренные дела, они дополнительно вносятся в номенклатуру. </w:t>
      </w:r>
    </w:p>
    <w:bookmarkEnd w:id="588"/>
    <w:bookmarkStart w:name="z575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152. Графа 3 заполняется после завершения календарного года. </w:t>
      </w:r>
    </w:p>
    <w:bookmarkEnd w:id="589"/>
    <w:bookmarkStart w:name="z576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153. В графе 4 указываются сроки хранения дела со ссылкой на номера пунктов (статей) типового или ведомственного (отраслевого) перечня документов с указанием сроков их хранения, при их отсутствии – на типовую (примерную) номенклатуру дел.</w:t>
      </w:r>
    </w:p>
    <w:bookmarkEnd w:id="590"/>
    <w:bookmarkStart w:name="z577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154. В графе 5 службой ДОУ указываются наименования перечня документов, типовой (примерной) номенклатуры дел, использованных при определении сроков хранения дел, и делаются отметки о переходящих делах, особо ценных документах и делах, передаче дел в другое структурное подразделение или организацию для их продолжения, в архив организации, наличии электронных копий документов, виде и месте хранения их носителей.</w:t>
      </w:r>
    </w:p>
    <w:bookmarkEnd w:id="591"/>
    <w:bookmarkStart w:name="z578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155. По окончании года осуществляется сверка (уточнение) заголовков номенклатуры с фактическим составом документов дела и их содержанием. В конце номенклатуры дел делается итоговая запись о количестве заведенных дел томов или части. </w:t>
      </w:r>
    </w:p>
    <w:bookmarkEnd w:id="592"/>
    <w:bookmarkStart w:name="z579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количестве заведенных дел томов или части сообщаются архиву организации.</w:t>
      </w:r>
    </w:p>
    <w:bookmarkEnd w:id="593"/>
    <w:bookmarkStart w:name="z580" w:id="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11. Порядок формирования дел</w:t>
      </w:r>
    </w:p>
    <w:bookmarkEnd w:id="594"/>
    <w:bookmarkStart w:name="z581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156. Исполненные документы формируются исполнителем в дела в соответствии с номенклатурой дел. Формирование дел вне номенклатуры дел не допускается. </w:t>
      </w:r>
    </w:p>
    <w:bookmarkEnd w:id="595"/>
    <w:bookmarkStart w:name="z582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157. Контроль за формированием дел осуществляет служба ДОУ.</w:t>
      </w:r>
    </w:p>
    <w:bookmarkEnd w:id="596"/>
    <w:bookmarkStart w:name="z583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158. При формировании дел соблюдаются следующие требования: </w:t>
      </w:r>
    </w:p>
    <w:bookmarkEnd w:id="597"/>
    <w:bookmarkStart w:name="z584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дело помещаются только исполненные, правильно оформленные документы, соответствующие по своему содержанию заголовку дела по номенклатуре дел; </w:t>
      </w:r>
    </w:p>
    <w:bookmarkEnd w:id="598"/>
    <w:bookmarkStart w:name="z585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дело помещаются вместе все документы, относящиеся к разрешению одного вопроса. </w:t>
      </w:r>
    </w:p>
    <w:bookmarkEnd w:id="599"/>
    <w:bookmarkStart w:name="z586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Приложения к документам, независимо от даты их утверждения или составления, присоединяются к документам, к которым они относятся.</w:t>
      </w:r>
    </w:p>
    <w:bookmarkEnd w:id="600"/>
    <w:bookmarkStart w:name="z587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Приложения объемом свыше 180 листов составляют отдельный том, о чем в документе делается отметка.</w:t>
      </w:r>
    </w:p>
    <w:bookmarkEnd w:id="601"/>
    <w:bookmarkStart w:name="z588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совместно группируются версии документа на казахском, русском и иных языках;</w:t>
      </w:r>
    </w:p>
    <w:bookmarkEnd w:id="602"/>
    <w:bookmarkStart w:name="z589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группируются в дела документы одного календарного года, исключение составляют переходящие дела, судебные дела, личные дела, которые формируются в течение всего периода работы данного лица в организации, документы выборных органов и их постоянных комиссий, депутатских групп, которые группируются за период их созыва, документы учебных заведений, которые формируются за учебный год, документы театров, характеризующие сценическую деятельность за театральный сезон, истории болезней;</w:t>
      </w:r>
    </w:p>
    <w:bookmarkEnd w:id="603"/>
    <w:bookmarkStart w:name="z590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раздельно группируются в дела документы постоянного и временного сроков хранения; </w:t>
      </w:r>
    </w:p>
    <w:bookmarkEnd w:id="604"/>
    <w:bookmarkStart w:name="z591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телеграммы, ксерокопии факсограмм, телефонограммы помещаются в дела на общих основаниях в соответствии с номенклатурой дел; </w:t>
      </w:r>
    </w:p>
    <w:bookmarkEnd w:id="605"/>
    <w:bookmarkStart w:name="z592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дело не помещаются документы, подлежащие возврату, черновики и лишние экземпляры;</w:t>
      </w:r>
    </w:p>
    <w:bookmarkEnd w:id="606"/>
    <w:bookmarkStart w:name="z593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 объему дело постоянного срока хранения не должно превышать 180 листов;</w:t>
      </w:r>
    </w:p>
    <w:bookmarkEnd w:id="607"/>
    <w:bookmarkStart w:name="z594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при наличии в деле нескольких томов (частей) номер (индекс) и заголовок дела проставляются на каждом томе с добавлением нумерации томов (частей), в последнем томе (части) добавляется слово "последний" ("последняя").</w:t>
      </w:r>
    </w:p>
    <w:bookmarkEnd w:id="608"/>
    <w:bookmarkStart w:name="z595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159. Документы внутри дела располагаются сверху вниз в соответствии с последовательностью решения вопроса (хронологическом порядке по решаемым вопросам) или в начале дела помещается инициативный документ, затем – документ с окончательным решением вопроса, далее –документы, освещающие ход решения вопроса.</w:t>
      </w:r>
    </w:p>
    <w:bookmarkEnd w:id="609"/>
    <w:bookmarkStart w:name="z596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160. Все документы отчетного и информационного характера по исполнению актов и поручений вышестоящих организаций, в которых организация являлась основным исполнителем, формируются в отдельные дела по направлениям деятельности организации. В остальных случаях эти документы подшиваются в дело переписки за текущий год.</w:t>
      </w:r>
    </w:p>
    <w:bookmarkEnd w:id="610"/>
    <w:bookmarkStart w:name="z597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161. Распорядительные документы группируются в дела по видам и хронологии с относящимися к ним приложениями. Инструкции, правила, положения, уставы, утвержденные распорядительными документами, являются приложениями к ним и группируются вместе с указанными документами. Если же они утверждены в качестве самостоятельного документа, то их группируют в отдельные дела.</w:t>
      </w:r>
    </w:p>
    <w:bookmarkEnd w:id="611"/>
    <w:bookmarkStart w:name="z598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162. Приказы (распоряжения) по основной деятельности, приказы (распоряжения) по личному составу, административно-хозяйственной деятельности формируются в отдельные дела.</w:t>
      </w:r>
    </w:p>
    <w:bookmarkEnd w:id="612"/>
    <w:bookmarkStart w:name="z599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163. Протоколы в деле располагаются в хронологическом порядке по номерам вместе с документами к ним.</w:t>
      </w:r>
    </w:p>
    <w:bookmarkEnd w:id="613"/>
    <w:bookmarkStart w:name="z600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164. Переписка группируется за делопроизводственный год и систематизируется в хронологической последовательности, при этом документ-ответ помещается за документом-запросом. При возобновлении переписки по определенному вопросу, начавшейся в предыдущем году, документы включаются в дело текущего года с указанием индекса дела предыдущего года.</w:t>
      </w:r>
    </w:p>
    <w:bookmarkEnd w:id="614"/>
    <w:bookmarkStart w:name="z601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165. Документы в личных делах располагаются в хронологическом порядке в соответствии с их поступлением.</w:t>
      </w:r>
    </w:p>
    <w:bookmarkEnd w:id="615"/>
    <w:bookmarkStart w:name="z602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166. Лицевые счета по заработной плате формируются в отдельные дела и располагаются в них в алфавитном порядке фамилий работников.</w:t>
      </w:r>
    </w:p>
    <w:bookmarkEnd w:id="616"/>
    <w:bookmarkStart w:name="z603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167. Трудовые договоры формируются в составе личных дел или отдельно в алфавитном порядке фамилий работников.</w:t>
      </w:r>
    </w:p>
    <w:bookmarkEnd w:id="617"/>
    <w:bookmarkStart w:name="z604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168. Списки физических лиц и документы, подтверждающие перечисление обязательных пенсионных взносов, обязательных профессиональных пенсионных взносов в единый накопительный пенсионный фонд, формируются в одно дело.</w:t>
      </w:r>
    </w:p>
    <w:bookmarkEnd w:id="618"/>
    <w:bookmarkStart w:name="z605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Списки физических лиц и документы, подтверждающие перечисление социальных отчислений, формируются в одно дело.</w:t>
      </w:r>
    </w:p>
    <w:bookmarkEnd w:id="619"/>
    <w:bookmarkStart w:name="z606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Списки физических лиц и документы, подтверждающие перечисление взносов по обязательному социальному медицинскому страхованию, формируются в одно дело.</w:t>
      </w:r>
    </w:p>
    <w:bookmarkEnd w:id="620"/>
    <w:bookmarkStart w:name="z607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169. Планы, отчеты, сметы, лимиты и штатные расписания формируются в соответствующие дела того года, на который или за который они составлены, независимо от даты их составления, утверждения или поступления.</w:t>
      </w:r>
    </w:p>
    <w:bookmarkEnd w:id="621"/>
    <w:bookmarkStart w:name="z608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170. Обращения физических и юридических лиц формируются в дела по вопросам, направлениям деятельности организации или административно-территориальным единицам. При незначительных объемах обращений допускается формирование дел по фамилиям авторов обращений в алфавитном порядке.</w:t>
      </w:r>
    </w:p>
    <w:bookmarkEnd w:id="622"/>
    <w:bookmarkStart w:name="z609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171. Электронные документы и базы данных формируются в дела (папки) в соответствии с номенклатурой дел организации, отдельно от документов на бумажных носителях, на выделенном носителе информации. Электронные базы данных формируются в отдельные дела, наименование дела соответствует наименованию базы данных. </w:t>
      </w:r>
    </w:p>
    <w:bookmarkEnd w:id="623"/>
    <w:bookmarkStart w:name="z610" w:id="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12. Порядок оформления дел</w:t>
      </w:r>
    </w:p>
    <w:bookmarkEnd w:id="624"/>
    <w:bookmarkStart w:name="z611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172. Дела организации подлежат оформлению при их заведении и по завершении года для подготовки дела к хранению. Оформление дела включает в себя комплекс работ по описанию дела на обложке, брошюровке, нумерации листов и составлению заверительной надписи. Оформление дел проводится ответственным лицом за ведение делопроизводства структурного подразделения, при методической помощи и под контролем службы ДОУ. </w:t>
      </w:r>
    </w:p>
    <w:bookmarkEnd w:id="625"/>
    <w:bookmarkStart w:name="z612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173. В зависимости от сроков хранения проводится полное или частичное оформление дел. Полному оформлению подлежат дела постоянного, временного (свыше 10 лет) хранения и по личному составу. Полное оформление дела предусматривает оформление реквизитов обложки дела, нумерацию листов в деле, составление листа-заверителя дела,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составление внутренней описи документов дела,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подшивку или переплет дела, внесение необходимых уточнений в реквизиты обложки дела. </w:t>
      </w:r>
    </w:p>
    <w:bookmarkEnd w:id="626"/>
    <w:bookmarkStart w:name="z613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174. На обложке дела постоянного, временного (свыше 10 лет) хранения и по личному составу указываются следующие реквизиты: </w:t>
      </w:r>
    </w:p>
    <w:bookmarkEnd w:id="627"/>
    <w:bookmarkStart w:name="z614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наименование организации, наименование структурного подразделения; </w:t>
      </w:r>
    </w:p>
    <w:bookmarkEnd w:id="628"/>
    <w:bookmarkStart w:name="z615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наименование населенного пункта, в котором дислоцирована организация, номер (индекс) дела; </w:t>
      </w:r>
    </w:p>
    <w:bookmarkEnd w:id="629"/>
    <w:bookmarkStart w:name="z616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заголовок дела, дата дела (тома, части), количество листов в деле, срок хранения дела; </w:t>
      </w:r>
    </w:p>
    <w:bookmarkEnd w:id="630"/>
    <w:bookmarkStart w:name="z617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архивный шифр дела. </w:t>
      </w:r>
    </w:p>
    <w:bookmarkEnd w:id="631"/>
    <w:bookmarkStart w:name="z618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175. Реквизиты, проставляемые на обложке дела постоянного, временного (свыше 10 лет) хранения, оформляются следующим образом: </w:t>
      </w:r>
    </w:p>
    <w:bookmarkEnd w:id="632"/>
    <w:bookmarkStart w:name="z619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наименование организации в соответствии с учредительными документами указывается полностью в именительном падеже, с указанием официально принятого сокращенного наименования, которое указывается в скобках после полного наименования; </w:t>
      </w:r>
    </w:p>
    <w:bookmarkEnd w:id="633"/>
    <w:bookmarkStart w:name="z620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наименование структурного подразделения записывается в соответствии с утвержденной структурой, номер дела - проставляется цифровое обозначение (индекс) дела по номенклатуре дел организации; </w:t>
      </w:r>
    </w:p>
    <w:bookmarkEnd w:id="634"/>
    <w:bookmarkStart w:name="z621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заголовок дела переносится из номенклатуры дел, дата дела - указывается год (- ы) заведения и окончания дела в делопроизводстве. Датой дел, содержащих распорядительную документацию, а также состоящих из нескольких томов (частей), являются крайние даты документов дела, соответственно дата (число, месяц, год) регистрации (составления) самого раннего и самого позднего документов, включенных в дело. Датой приложения к делу, сформированному в отдельный том, является дата регистрации основного документа, приложение к которому помещено в этот том. При этом число и год обозначаются арабскими цифрами, название месяца пишется полностью словами. </w:t>
      </w:r>
    </w:p>
    <w:bookmarkEnd w:id="635"/>
    <w:bookmarkStart w:name="z622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176. В целях обеспечения сохранности и закрепления порядка расположения документов, включенных в дело, все его листы, в том числе резолюции, составленные на отдельном листе (фишки), кроме листа заверителя и внутренней описи, нумеруются. Листы нумеруются черным, мягким, графитовым карандашом, цифры проставляются в правом верхнем углу листа. </w:t>
      </w:r>
    </w:p>
    <w:bookmarkEnd w:id="636"/>
    <w:bookmarkStart w:name="z623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177. Порядок нумерации листов дела:</w:t>
      </w:r>
    </w:p>
    <w:bookmarkEnd w:id="637"/>
    <w:bookmarkStart w:name="z624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лист более формата А4, подшитый за один край, нумеруется как один лист в правом верхнем углу; </w:t>
      </w:r>
    </w:p>
    <w:bookmarkEnd w:id="638"/>
    <w:bookmarkStart w:name="z625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документы с собственной нумерацией листов, в том числе печатные издания, могут нумероваться в общем порядке или сохранять собственную нумерацию, если она соответствует порядку расположения листов в деле;</w:t>
      </w:r>
    </w:p>
    <w:bookmarkEnd w:id="639"/>
    <w:bookmarkStart w:name="z626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листы дел, состоящих из нескольких томов или частей, нумеруются по каждому тому или части отдельно; </w:t>
      </w:r>
    </w:p>
    <w:bookmarkEnd w:id="640"/>
    <w:bookmarkStart w:name="z627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фотографии, чертежи, диаграммы и другие иллюстративные и специфические документы, представляющие самостоятельный лист в деле, нумеруются на оборотной стороне в левом верхнем углу; </w:t>
      </w:r>
    </w:p>
    <w:bookmarkEnd w:id="641"/>
    <w:bookmarkStart w:name="z628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подшитые в дело конверты с вложениями нумеруются – сначала конверт, а затем очередным номером каждое вложение в конверте; </w:t>
      </w:r>
    </w:p>
    <w:bookmarkEnd w:id="642"/>
    <w:bookmarkStart w:name="z629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приложения к делу, поступившие в переплете, оформляются как самостоятельный том и нумеруются отдельно; </w:t>
      </w:r>
    </w:p>
    <w:bookmarkEnd w:id="643"/>
    <w:bookmarkStart w:name="z630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случаях обнаружения большого числа ошибок в нумерации листов дела проводится их перенумерация (при перенумерации листов старые номера зачеркиваются и рядом ставится новый номер листа, в конце дела составляется новый лист – заверитель, при этом старый лист – заверитель зачеркивается, но сохраняется в деле);</w:t>
      </w:r>
    </w:p>
    <w:bookmarkEnd w:id="644"/>
    <w:bookmarkStart w:name="z631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при наличии отдельных ошибок в нумерации листов допускается употребление литерных номеров листов.</w:t>
      </w:r>
    </w:p>
    <w:bookmarkEnd w:id="645"/>
    <w:bookmarkStart w:name="z632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178. После завершения нумерации листов составляется заверительная надпись, которая подписывается ее составителем с указанием расшифровки подписи, должности и даты составления. </w:t>
      </w:r>
    </w:p>
    <w:bookmarkEnd w:id="646"/>
    <w:bookmarkStart w:name="z633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последующие изменения о составе и состоянии дела (повреждения, изъятие документов) отмечаются в листе – заверителе со ссылкой на соответствующий акт.</w:t>
      </w:r>
    </w:p>
    <w:bookmarkEnd w:id="647"/>
    <w:bookmarkStart w:name="z634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Количество листов в деле проставляется на обложке дела в соответствии с итоговой надписью. </w:t>
      </w:r>
    </w:p>
    <w:bookmarkEnd w:id="648"/>
    <w:bookmarkStart w:name="z635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179. Реквизит "срок хранения дела" переносится на обложку дела из соответствующей номенклатуры дел после сверки его со сроком хранения, указанным в перечнях документов, с указанием сроков хранения. </w:t>
      </w:r>
    </w:p>
    <w:bookmarkEnd w:id="649"/>
    <w:bookmarkStart w:name="z636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180. На делах постоянного хранения пишется – "Хранить постоянно". </w:t>
      </w:r>
    </w:p>
    <w:bookmarkEnd w:id="650"/>
    <w:bookmarkStart w:name="z637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181. Архивный шифр дела (состоит из номера фонда, номера описи и номера дела по описи) на обложках дел постоянного хранения проставляется в архиве только после включения этих дел в разделы сводных описей, утвержденных ЭПК (до этого он проставляется карандашом). </w:t>
      </w:r>
    </w:p>
    <w:bookmarkEnd w:id="651"/>
    <w:bookmarkStart w:name="z638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182. По окончании года в надписи на обложках дел постоянного и временного (свыше 10 лет) хранения вносятся уточнения – при несоответствии заголовка дел на обложке содержанию подшитых документов в заголовок дела вносятся изменения и дополнения.</w:t>
      </w:r>
    </w:p>
    <w:bookmarkEnd w:id="652"/>
    <w:bookmarkStart w:name="z639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183. Для учета документов определенных категорий постоянного и временного сроков (свыше 10 лет) хранения, учет которых вызывается спецификой данной документации (особо ценные документы, личные дела, приказы, протоколы и другие), составляется внутренняя опись документов.</w:t>
      </w:r>
    </w:p>
    <w:bookmarkEnd w:id="653"/>
    <w:bookmarkStart w:name="z640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Внутренняя опись документов дела составляется также на дела постоянного и временного (свыше 10 лет) хранения, если они сформированы по разновидностям документов, заголовки которых не раскрывают конкретное содержание документов. </w:t>
      </w:r>
    </w:p>
    <w:bookmarkEnd w:id="654"/>
    <w:bookmarkStart w:name="z641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184. Документы, составляющие дело, подшиваются не менее, чем на четыре прокола в твердую обложку из картона или переплетаются с учетом возможного свободного чтения текста всех документов. Первый и последний прокол производятся на расстоянии одного сантиметра от верхней (нижней) границы листа. При подготовке дел к подшивке (переплету) металлические скрепления (булавки, скрепки и другие) из документов удаляются. </w:t>
      </w:r>
    </w:p>
    <w:bookmarkEnd w:id="655"/>
    <w:bookmarkStart w:name="z642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185. Дела временного (до 10 лет включительно) хранения допускается хранить в скоросшивателях, не проводить пересистематизацию документов в деле, листы дела не нумеровать, заверительные надписи не составлять.</w:t>
      </w:r>
    </w:p>
    <w:bookmarkEnd w:id="656"/>
    <w:bookmarkStart w:name="z643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186. При функционировании в организации СЭД оформление дел документов на бумажных носителях осуществляется при проверке с автоматически сформированными описями дел в СЭД.</w:t>
      </w:r>
    </w:p>
    <w:bookmarkEnd w:id="657"/>
    <w:bookmarkStart w:name="z644" w:id="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13. Порядок оперативного хранения документов</w:t>
      </w:r>
    </w:p>
    <w:bookmarkEnd w:id="658"/>
    <w:bookmarkStart w:name="z645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187. После завершения в делопроизводстве документы до передачи в архив организации в течение одного года хранятся в делах по месту их формирования.</w:t>
      </w:r>
    </w:p>
    <w:bookmarkEnd w:id="659"/>
    <w:bookmarkStart w:name="z646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188. После завершения в делопроизводстве документы на бумажных носителях до передачи в архив организации в течение одного года хранятся в делах по месту их формирования, электронные документы – в СЭД.</w:t>
      </w:r>
    </w:p>
    <w:bookmarkEnd w:id="660"/>
    <w:bookmarkStart w:name="z647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189. Служба ДОУ, руководители структурных подразделений организации обеспечивают сохранность документов и дел. Дела хранятся в шкафах и сейфах в рабочих кабинетах или специально отведенных для этой цели помещениях.</w:t>
      </w:r>
    </w:p>
    <w:bookmarkEnd w:id="661"/>
    <w:bookmarkStart w:name="z648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190. Дела располагаются в соответствии с утвержденной номенклатурой дел организации, на корешках обложек указываются их индексы.</w:t>
      </w:r>
    </w:p>
    <w:bookmarkEnd w:id="662"/>
    <w:bookmarkStart w:name="z649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191. Выдача дел во временное пользование организациям производится на основании письменного обращения и только с разрешения руководителя организации. Выдача дел другим подразделениям организации производится с разрешения руководителя структурного подразделения, а внутри структурного подразделения - под расписку. </w:t>
      </w:r>
    </w:p>
    <w:bookmarkEnd w:id="663"/>
    <w:bookmarkStart w:name="z650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выданное дело заводится карта-заместитель дела. В ней указываются структурное подразделение, индекс дела, дата его выдачи, кому дело выдано, дата его возвращения, предусматриваются графы для расписок в получении и приеме дела.</w:t>
      </w:r>
    </w:p>
    <w:bookmarkEnd w:id="664"/>
    <w:bookmarkStart w:name="z651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192. Изъятие документов из дел производится в соответствии с 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  <w:r>
        <w:rPr>
          <w:rFonts w:ascii="Times New Roman"/>
          <w:b w:val="false"/>
          <w:i w:val="false"/>
          <w:color w:val="000000"/>
          <w:sz w:val="28"/>
        </w:rPr>
        <w:t>, при этом в дело вкладывают копии изъятых документов и акт (протокол) об изъятии подлинников.</w:t>
      </w:r>
    </w:p>
    <w:bookmarkEnd w:id="665"/>
    <w:bookmarkStart w:name="z652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193. В случае утраты документов и дел проводится служебное расследование, по результатам которого ставится вопрос об ответственности виновного лица в их утрате. </w:t>
      </w:r>
    </w:p>
    <w:bookmarkEnd w:id="666"/>
    <w:bookmarkStart w:name="z653" w:id="6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14. Порядок передачи дел в архив организации</w:t>
      </w:r>
    </w:p>
    <w:bookmarkEnd w:id="667"/>
    <w:bookmarkStart w:name="z654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194. Передача дел из структурных подразделений в архив организации осуществляется по описям дел, составляемым по результатам экспертизы ценности документов и дел, завершенных в делопроизводстве. Документы временного (до 10 лет включительно) хранения передаются в архив организации по номенклатуре дел.</w:t>
      </w:r>
    </w:p>
    <w:bookmarkEnd w:id="668"/>
    <w:bookmarkStart w:name="z655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195. Описи дел составляются отдельно на дела постоянного, временного (свыше 10 лет) хранения и по личному составу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669"/>
    <w:bookmarkStart w:name="z656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196. Графы описи дел заполняются в точном соответствии с теми сведениями, которые вынесены на обложки дел. При внесении в опись дел подряд дел с одинаковыми заголовками пишется полностью заголовок первого дела, все остальные однородные дела обозначаются словом "то же", при этом другие сведения о них вносятся в опись полностью. На новом листе описи заголовок однородных дел воспроизводится полностью.</w:t>
      </w:r>
    </w:p>
    <w:bookmarkEnd w:id="670"/>
    <w:bookmarkStart w:name="z657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197. Каждое дело (том, часть дела) вносится в опись под самостоятельным порядковым номером.</w:t>
      </w:r>
    </w:p>
    <w:bookmarkEnd w:id="671"/>
    <w:bookmarkStart w:name="z658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198. Графа описи "Примечание" используется для простановки отметок об особенностях физического состояния дела, передаче дела другому структурному подразделению (другой организации).</w:t>
      </w:r>
    </w:p>
    <w:bookmarkEnd w:id="672"/>
    <w:bookmarkStart w:name="z659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199. Опись дел составляется в двух экземплярах, один из которых передается вместе с делами в архив организации, а второй – остается в качестве контрольного в структурном подразделении.</w:t>
      </w:r>
    </w:p>
    <w:bookmarkEnd w:id="673"/>
    <w:bookmarkStart w:name="z660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200. Правильность формирования и подготовки дел к передаче в архив организации проверяется службой ДОУ. Имеющиеся нарушения устраняются структурным подразделением организации.</w:t>
      </w:r>
    </w:p>
    <w:bookmarkEnd w:id="674"/>
    <w:bookmarkStart w:name="z661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201. Прием каждого дела производится работником, ответственным за архив организации, в присутствии работника структурного подразделения. При этом на обоих экземплярах описи против каждого дела, включенного в нее, делается отметка о наличии дела. В конце каждого экземпляра описи указываются цифрами и прописью количество фактически принятых дел, дата приема-передачи дел, а также подписи работника, ответственного за архив, и лица, передавшего дела. </w:t>
      </w:r>
    </w:p>
    <w:bookmarkEnd w:id="675"/>
    <w:bookmarkStart w:name="z662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202. Вместе с делами в архив организации передаются регистрационные картотеки на документы и (или) программные средства, базы данных, содержащие информацию о регистрации и исполнении передаваемых документов. Заголовок каждой картотеки или базы данных включается в опись. </w:t>
      </w:r>
    </w:p>
    <w:bookmarkEnd w:id="676"/>
    <w:bookmarkStart w:name="z663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203. В случае ликвидации структурного подразделения, филиала (представительства), лицо, ответственное за ведение делопроизводства данного структурного подразделения, филиала (представительства), в период проведения ликвидационных мероприятий формирует все имеющиеся документы в дела, оформляет дела и передает их в архив организации независимо от сроков хранения. </w:t>
      </w:r>
    </w:p>
    <w:bookmarkEnd w:id="677"/>
    <w:bookmarkStart w:name="z664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204. В случае ликвидации организации в период проведения ликвидационных мероприятий документы по личному составу оформляются и передаются в соответствующий государственный архив. </w:t>
      </w:r>
    </w:p>
    <w:bookmarkEnd w:id="678"/>
    <w:bookmarkStart w:name="z665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Передача дел осуществляется по описям дел и номенклатуре дел.</w:t>
      </w:r>
    </w:p>
    <w:bookmarkEnd w:id="6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</w:tbl>
    <w:bookmarkStart w:name="z667" w:id="6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реквизитов документа</w:t>
      </w:r>
    </w:p>
    <w:bookmarkEnd w:id="680"/>
    <w:bookmarkStart w:name="z668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1"/>
    <w:p>
      <w:pPr>
        <w:spacing w:after="0"/>
        <w:ind w:left="0"/>
        <w:jc w:val="both"/>
      </w:pPr>
      <w:r>
        <w:drawing>
          <wp:inline distT="0" distB="0" distL="0" distR="0">
            <wp:extent cx="7810500" cy="1089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9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1 - изображение Государственного Герба Республики Казахстан или эмблемы,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логотипа, товарного знака (знак обслуживания)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2 - официальное наименование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3 - справочные данные об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4 - наименование вида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5 - дата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6 - регистрационный номер (индекс)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7 - ссылка на регистрационный номер (индекс) и дату входящего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8 - место составления или издания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9 - гриф ограничения доступа к документу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 – адресат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11 - гриф утверждения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12 – резолюция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13 - заголовок к тексту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14 - отметка о контроле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15 - текст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16 - отметка о наличии приложения к документу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17 – подпись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18 - отметка о согласовании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19 - оттиск печати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20 - отметка о заверении копии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21 - отметка об исполнителе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22 - отметка об исполнении документа и направлении его в дело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23 - идентификатор электронной копии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24 - отметка о поступлении документа в организацию</w:t>
      </w:r>
    </w:p>
    <w:bookmarkEnd w:id="6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72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3"/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</w:p>
        </w:tc>
      </w:tr>
    </w:tbl>
    <w:bookmarkStart w:name="z676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4"/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80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5"/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84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6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88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7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92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8"/>
    <w:p>
      <w:pPr>
        <w:spacing w:after="0"/>
        <w:ind w:left="0"/>
        <w:jc w:val="both"/>
      </w:pPr>
      <w:r>
        <w:drawing>
          <wp:inline distT="0" distB="0" distL="0" distR="0">
            <wp:extent cx="7810500" cy="1046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96" w:id="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Протокол</w:t>
      </w:r>
    </w:p>
    <w:bookmarkEnd w:id="689"/>
    <w:bookmarkStart w:name="z697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0"/>
    <w:p>
      <w:pPr>
        <w:spacing w:after="0"/>
        <w:ind w:left="0"/>
        <w:jc w:val="both"/>
      </w:pPr>
      <w:r>
        <w:drawing>
          <wp:inline distT="0" distB="0" distL="0" distR="0">
            <wp:extent cx="7810500" cy="1068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01" w:id="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</w:t>
      </w:r>
    </w:p>
    <w:bookmarkEnd w:id="691"/>
    <w:bookmarkStart w:name="z702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2"/>
    <w:p>
      <w:pPr>
        <w:spacing w:after="0"/>
        <w:ind w:left="0"/>
        <w:jc w:val="both"/>
      </w:pPr>
      <w:r>
        <w:drawing>
          <wp:inline distT="0" distB="0" distL="0" distR="0">
            <wp:extent cx="78105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06" w:id="6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</w:t>
      </w:r>
    </w:p>
    <w:bookmarkEnd w:id="693"/>
    <w:bookmarkStart w:name="z707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4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11" w:id="6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</w:t>
      </w:r>
    </w:p>
    <w:bookmarkEnd w:id="695"/>
    <w:bookmarkStart w:name="z712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6"/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А5 (148Х210)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16" w:id="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Письмо</w:t>
      </w:r>
    </w:p>
    <w:bookmarkEnd w:id="697"/>
    <w:bookmarkStart w:name="z717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8"/>
    <w:p>
      <w:pPr>
        <w:spacing w:after="0"/>
        <w:ind w:left="0"/>
        <w:jc w:val="both"/>
      </w:pPr>
      <w:r>
        <w:drawing>
          <wp:inline distT="0" distB="0" distL="0" distR="0">
            <wp:extent cx="78105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А4 (210Х297)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</w:tbl>
    <w:bookmarkStart w:name="z720" w:id="6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Примерный перечень документов, не подлежащих регистрации службой ДОУ</w:t>
      </w:r>
    </w:p>
    <w:bookmarkEnd w:id="699"/>
    <w:bookmarkStart w:name="z721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Письма, направленные в копиях для сведения.</w:t>
      </w:r>
    </w:p>
    <w:bookmarkEnd w:id="700"/>
    <w:bookmarkStart w:name="z722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Рекламные извещения, проспекты, плакаты, программы совещаний.</w:t>
      </w:r>
    </w:p>
    <w:bookmarkEnd w:id="701"/>
    <w:bookmarkStart w:name="z723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Первичные документы бухгалтерского учета (регистрируются в бухгалтерии организации).</w:t>
      </w:r>
    </w:p>
    <w:bookmarkEnd w:id="702"/>
    <w:bookmarkStart w:name="z724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Учебные планы, программы (регистрируются в соответствующем структурном подразделении организации).</w:t>
      </w:r>
    </w:p>
    <w:bookmarkEnd w:id="703"/>
    <w:bookmarkStart w:name="z725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Месячные, квартальные и другие отчеты (регистрируются в соответствующем структурном подразделении организации). </w:t>
      </w:r>
    </w:p>
    <w:bookmarkEnd w:id="704"/>
    <w:bookmarkStart w:name="z726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Формы статистической отчетности (регистрируются в соответствующем структурном подразделении организации).</w:t>
      </w:r>
    </w:p>
    <w:bookmarkEnd w:id="705"/>
    <w:bookmarkStart w:name="z727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Сообщения о совещаниях, заседаниях.</w:t>
      </w:r>
    </w:p>
    <w:bookmarkEnd w:id="706"/>
    <w:bookmarkStart w:name="z728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Поздравительные письма, поздравительные телеграммы, пригласительные билеты.</w:t>
      </w:r>
    </w:p>
    <w:bookmarkEnd w:id="707"/>
    <w:bookmarkStart w:name="z729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Печатные издания (книги, журналы, газеты, бюллетени). </w:t>
      </w:r>
    </w:p>
    <w:bookmarkEnd w:id="708"/>
    <w:bookmarkStart w:name="z730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Телеграммы и письма о разрешении командировок.</w:t>
      </w:r>
    </w:p>
    <w:bookmarkEnd w:id="709"/>
    <w:bookmarkStart w:name="z731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Телефонограммы о проведении заседаний, совещаний, семинаров и другие.</w:t>
      </w:r>
    </w:p>
    <w:bookmarkEnd w:id="710"/>
    <w:bookmarkStart w:name="z732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с пометкой на конверте "Лично".</w:t>
      </w:r>
    </w:p>
    <w:bookmarkEnd w:id="711"/>
    <w:bookmarkStart w:name="z733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Научные отчеты по темам (регистрируются в соответствующем структурном подразделении организации).</w:t>
      </w:r>
    </w:p>
    <w:bookmarkEnd w:id="712"/>
    <w:bookmarkStart w:name="z734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Прейскуранты.</w:t>
      </w:r>
    </w:p>
    <w:bookmarkEnd w:id="713"/>
    <w:bookmarkStart w:name="z735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Нормы расхода материалов, заявки на канцелярские принадлежности и организационную технику (регистрируются в соответствующем структурном подразделении организации).</w:t>
      </w:r>
    </w:p>
    <w:bookmarkEnd w:id="714"/>
    <w:bookmarkStart w:name="z736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Сводки.</w:t>
      </w:r>
    </w:p>
    <w:bookmarkEnd w:id="715"/>
    <w:bookmarkStart w:name="z737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Учетные данные по кадрам.</w:t>
      </w:r>
    </w:p>
    <w:bookmarkEnd w:id="7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40" w:id="7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Карточка регистрации входящих документов</w:t>
      </w:r>
    </w:p>
    <w:bookmarkEnd w:id="717"/>
    <w:bookmarkStart w:name="z741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8"/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 А5 (148x210)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45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      </w:t>
      </w:r>
      <w:r>
        <w:rPr>
          <w:rFonts w:ascii="Times New Roman"/>
          <w:b/>
          <w:i w:val="false"/>
          <w:color w:val="000000"/>
          <w:sz w:val="28"/>
        </w:rPr>
        <w:t>Журнал регистрации входящих документов</w:t>
      </w:r>
    </w:p>
    <w:bookmarkEnd w:id="7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45"/>
        <w:gridCol w:w="945"/>
        <w:gridCol w:w="1997"/>
        <w:gridCol w:w="2524"/>
        <w:gridCol w:w="1998"/>
        <w:gridCol w:w="1735"/>
        <w:gridCol w:w="1209"/>
        <w:gridCol w:w="947"/>
      </w:tblGrid>
      <w:tr>
        <w:trPr>
          <w:trHeight w:val="30" w:hRule="atLeast"/>
        </w:trPr>
        <w:tc>
          <w:tcPr>
            <w:tcW w:w="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</w:t>
            </w:r>
          </w:p>
        </w:tc>
        <w:tc>
          <w:tcPr>
            <w:tcW w:w="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Корреспондент, дата и индекс входящего документа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документа, заголовок или краткое содержание входящего документа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 или кому направлен документ на исполнение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Расписка в получении документа, дата</w:t>
            </w:r>
          </w:p>
        </w:tc>
        <w:tc>
          <w:tcPr>
            <w:tcW w:w="1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об исполнении документа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46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                  Формат А3 (420Х197)</w:t>
      </w:r>
    </w:p>
    <w:bookmarkEnd w:id="720"/>
    <w:bookmarkStart w:name="z747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      </w:t>
      </w:r>
      <w:r>
        <w:rPr>
          <w:rFonts w:ascii="Times New Roman"/>
          <w:b/>
          <w:i w:val="false"/>
          <w:color w:val="000000"/>
          <w:sz w:val="28"/>
        </w:rPr>
        <w:t>Журнал регистрации исходящих и внутренних документов</w:t>
      </w:r>
    </w:p>
    <w:bookmarkEnd w:id="7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4"/>
        <w:gridCol w:w="3230"/>
        <w:gridCol w:w="1255"/>
        <w:gridCol w:w="1953"/>
        <w:gridCol w:w="3001"/>
        <w:gridCol w:w="1257"/>
      </w:tblGrid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№№ п.п.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индекс исходящего (внутреннего) документа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Корреспондент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Заголовок или краткое содержание документа</w:t>
            </w:r>
          </w:p>
        </w:tc>
        <w:tc>
          <w:tcPr>
            <w:tcW w:w="3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об исполнении документа и направлении в дело</w:t>
            </w:r>
          </w:p>
        </w:tc>
        <w:tc>
          <w:tcPr>
            <w:tcW w:w="1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48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                  Формат А3 (210Х297)</w:t>
      </w:r>
    </w:p>
    <w:bookmarkEnd w:id="7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</w:tbl>
    <w:bookmarkStart w:name="z750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</w:t>
      </w:r>
      <w:r>
        <w:rPr>
          <w:rFonts w:ascii="Times New Roman"/>
          <w:b/>
          <w:i w:val="false"/>
          <w:color w:val="000000"/>
          <w:sz w:val="28"/>
        </w:rPr>
        <w:t>СВЕДЕНИЯ об исполнении документов, подлежащих контролю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по состоянию на _______________ (число, месяц, год)</w:t>
      </w:r>
    </w:p>
    <w:bookmarkEnd w:id="7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79"/>
        <w:gridCol w:w="1432"/>
        <w:gridCol w:w="1432"/>
        <w:gridCol w:w="1830"/>
        <w:gridCol w:w="1432"/>
        <w:gridCol w:w="1432"/>
        <w:gridCol w:w="1830"/>
        <w:gridCol w:w="1433"/>
      </w:tblGrid>
      <w:tr>
        <w:trPr>
          <w:trHeight w:val="30" w:hRule="atLeast"/>
        </w:trPr>
        <w:tc>
          <w:tcPr>
            <w:tcW w:w="14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4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структурных подразделений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на контроле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документы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поступило в предыдущем месяце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исполненные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находящиеся на исполнении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продленным сроком исполнения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просроченные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51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Наименование должности руководителя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/>
          <w:i w:val="false"/>
          <w:color w:val="000000"/>
          <w:sz w:val="28"/>
        </w:rPr>
        <w:t>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 xml:space="preserve">службы ДОУ 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_________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Примечание.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Сведения могут быть дополнены графами по видам документов (приказы, 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коллегии и другие), их регистрационными номерами, фамилиями исполнителей.</w:t>
      </w:r>
    </w:p>
    <w:bookmarkEnd w:id="7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</w:tbl>
    <w:bookmarkStart w:name="z753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  <w:r>
        <w:rPr>
          <w:rFonts w:ascii="Times New Roman"/>
          <w:b/>
          <w:i w:val="false"/>
          <w:color w:val="000000"/>
          <w:sz w:val="28"/>
        </w:rPr>
        <w:t>СВЕДЕНИЯ об исполнении обращений физических и юридических лиц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по состоянию на _______________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(число, месяц, год)</w:t>
      </w:r>
    </w:p>
    <w:bookmarkEnd w:id="7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38"/>
        <w:gridCol w:w="1682"/>
        <w:gridCol w:w="1682"/>
        <w:gridCol w:w="2150"/>
        <w:gridCol w:w="1682"/>
        <w:gridCol w:w="1683"/>
        <w:gridCol w:w="1683"/>
      </w:tblGrid>
      <w:tr>
        <w:trPr>
          <w:trHeight w:val="30" w:hRule="atLeast"/>
        </w:trPr>
        <w:tc>
          <w:tcPr>
            <w:tcW w:w="17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6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структурных подразделений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Находится на исполнении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поступило за предыдущий месяц</w:t>
            </w:r>
          </w:p>
        </w:tc>
        <w:tc>
          <w:tcPr>
            <w:tcW w:w="16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исполняются в срок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просрочены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продлен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54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Наименование должности руководителя 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/>
          <w:i w:val="false"/>
          <w:color w:val="000000"/>
          <w:sz w:val="28"/>
        </w:rPr>
        <w:t>     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 xml:space="preserve">службы ДОУ 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__________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bookmarkEnd w:id="7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57" w:id="7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 учета и выдачи печатно-бланочной продукции</w:t>
      </w:r>
    </w:p>
    <w:bookmarkEnd w:id="7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7"/>
        <w:gridCol w:w="992"/>
        <w:gridCol w:w="1050"/>
        <w:gridCol w:w="637"/>
        <w:gridCol w:w="815"/>
        <w:gridCol w:w="637"/>
        <w:gridCol w:w="1170"/>
        <w:gridCol w:w="638"/>
        <w:gridCol w:w="815"/>
        <w:gridCol w:w="990"/>
        <w:gridCol w:w="990"/>
        <w:gridCol w:w="990"/>
        <w:gridCol w:w="1939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Поступление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</w:p>
        </w:tc>
      </w:tr>
      <w:tr>
        <w:trPr>
          <w:trHeight w:val="30" w:hRule="atLeast"/>
        </w:trPr>
        <w:tc>
          <w:tcPr>
            <w:tcW w:w="6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</w:t>
            </w:r>
          </w:p>
        </w:tc>
        <w:tc>
          <w:tcPr>
            <w:tcW w:w="9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номер сопроводительного документа</w:t>
            </w:r>
          </w:p>
        </w:tc>
        <w:tc>
          <w:tcPr>
            <w:tcW w:w="1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предприятия - изготовителя</w:t>
            </w:r>
          </w:p>
        </w:tc>
        <w:tc>
          <w:tcPr>
            <w:tcW w:w="6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экземпляров</w:t>
            </w:r>
          </w:p>
        </w:tc>
        <w:tc>
          <w:tcPr>
            <w:tcW w:w="8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номера бланков</w:t>
            </w:r>
          </w:p>
        </w:tc>
        <w:tc>
          <w:tcPr>
            <w:tcW w:w="6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</w:t>
            </w:r>
          </w:p>
        </w:tc>
        <w:tc>
          <w:tcPr>
            <w:tcW w:w="11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номер документа на выдачу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Кому выдано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экземпляров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номера бланков</w:t>
            </w:r>
          </w:p>
        </w:tc>
        <w:tc>
          <w:tcPr>
            <w:tcW w:w="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Расписка в получении</w:t>
            </w:r>
          </w:p>
        </w:tc>
        <w:tc>
          <w:tcPr>
            <w:tcW w:w="1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Примечание, отметка об уничтожении испорченных экземпляров печатно-бланочной продукции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и инициалы получателя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58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                  Формат А4 (210Х297)</w:t>
      </w:r>
    </w:p>
    <w:bookmarkEnd w:id="7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61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Журнал учета и выдачи печатей, штампов с изображением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/>
          <w:i w:val="false"/>
          <w:color w:val="000000"/>
          <w:sz w:val="28"/>
        </w:rPr>
        <w:t>Герба Республики Казахстан и специальной штемпельной краски</w:t>
      </w:r>
    </w:p>
    <w:bookmarkEnd w:id="7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25"/>
        <w:gridCol w:w="2261"/>
        <w:gridCol w:w="3518"/>
        <w:gridCol w:w="1243"/>
        <w:gridCol w:w="1005"/>
        <w:gridCol w:w="1185"/>
        <w:gridCol w:w="2263"/>
      </w:tblGrid>
      <w:tr>
        <w:trPr>
          <w:trHeight w:val="30" w:hRule="atLeast"/>
        </w:trPr>
        <w:tc>
          <w:tcPr>
            <w:tcW w:w="8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22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и оттиски печатей и штампов с изображением Государственного Герба Республики Казахстан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Кому выдано</w:t>
            </w:r>
          </w:p>
        </w:tc>
        <w:tc>
          <w:tcPr>
            <w:tcW w:w="11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возврата и расписка в приеме</w:t>
            </w:r>
          </w:p>
        </w:tc>
        <w:tc>
          <w:tcPr>
            <w:tcW w:w="22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Примечание, отметки об уничтожении печатей, штампов и специальной штемпельной краски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подразделения, осуществляющего хранение печатей, штампов с изображением Государственного Герба Республики Казахстан и специальной штемпельной краски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и инициалы должностного лица-получателя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расписка в получении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bookmarkStart w:name="z762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                  Формат А4 (210Х297)</w:t>
      </w:r>
    </w:p>
    <w:bookmarkEnd w:id="7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65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Журнал учета и выдачи перьевых авторучек, заправленных специальными чернилами</w:t>
      </w:r>
    </w:p>
    <w:bookmarkEnd w:id="7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7"/>
        <w:gridCol w:w="2239"/>
        <w:gridCol w:w="2595"/>
        <w:gridCol w:w="2240"/>
        <w:gridCol w:w="1173"/>
        <w:gridCol w:w="1173"/>
        <w:gridCol w:w="2063"/>
      </w:tblGrid>
      <w:tr>
        <w:trPr>
          <w:trHeight w:val="30" w:hRule="atLeast"/>
        </w:trPr>
        <w:tc>
          <w:tcPr>
            <w:tcW w:w="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подразделения, осуществляющего хранение перьевых авторучек, заправленных специальными чернилами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и инициалы должностного лица, осуществляющего хранение перьевых авторучек, заправленных специальными чернилами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 и фамилия лица, получившего перьевую авторучку, заправленную специальными чернилами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и расписка в получении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возврата и расписка в приеме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Примечание, отметка об уничтожении перьевой авторучки, заправленной специальными чернилами</w:t>
            </w:r>
          </w:p>
        </w:tc>
      </w:tr>
      <w:tr>
        <w:trPr>
          <w:trHeight w:val="30" w:hRule="atLeast"/>
        </w:trPr>
        <w:tc>
          <w:tcPr>
            <w:tcW w:w="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bookmarkStart w:name="z766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                  Формат А4 (210Х297)</w:t>
      </w:r>
    </w:p>
    <w:bookmarkEnd w:id="7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69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  <w:r>
        <w:rPr>
          <w:rFonts w:ascii="Times New Roman"/>
          <w:b/>
          <w:i w:val="false"/>
          <w:color w:val="000000"/>
          <w:sz w:val="28"/>
        </w:rPr>
        <w:t>_____________________________________________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название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АКТ</w:t>
      </w:r>
    </w:p>
    <w:bookmarkEnd w:id="7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32"/>
        <w:gridCol w:w="90"/>
        <w:gridCol w:w="4478"/>
      </w:tblGrid>
      <w:tr>
        <w:trPr>
          <w:trHeight w:val="30" w:hRule="atLeast"/>
        </w:trPr>
        <w:tc>
          <w:tcPr>
            <w:tcW w:w="773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_________________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______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__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(дата) Место издания (на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государственном языке)</w:t>
            </w:r>
          </w:p>
        </w:tc>
        <w:tc>
          <w:tcPr>
            <w:tcW w:w="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7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___________ Место издания (на русском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                        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или ином языке)</w:t>
            </w:r>
          </w:p>
        </w:tc>
      </w:tr>
      <w:tr>
        <w:trPr>
          <w:trHeight w:val="30" w:hRule="atLeast"/>
        </w:trPr>
        <w:tc>
          <w:tcPr>
            <w:tcW w:w="773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7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3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7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Утверждаю Наименование должности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руководителя организации ____________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Расшифровка (личная подпись) подписи Дата</w:t>
            </w:r>
          </w:p>
        </w:tc>
      </w:tr>
      <w:tr>
        <w:trPr>
          <w:trHeight w:val="30" w:hRule="atLeast"/>
        </w:trPr>
        <w:tc>
          <w:tcPr>
            <w:tcW w:w="773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Приема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передачи печатно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бланочной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продукции, печатей, штампов,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подлежащих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защите, средств защиты документов и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регистрационных учетных форм к ним</w:t>
            </w:r>
          </w:p>
        </w:tc>
        <w:tc>
          <w:tcPr>
            <w:tcW w:w="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7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70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"О проведении проверки ..." (или иной документ: план работы, поручение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вышестоящего органа и т.д.).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комиссией в составе: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Председатель комиссии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комиссии: 1.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2.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1. Неиспользованную печатно-бланочную продукцию, подлежащую защите,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(отдельно по видам) серии ____ с № ___ по № ___ в количестве ______ экземпляров.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2. Акты о выделении к уничтожению испорченных экземпляров печатно-бланочной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продукции, подлежащей защите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(даты, номера, количество экземпляров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актов по видам бланков)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3. Печати с изображением Государственного Герба Республики Казахстан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количестве _____________________________ штук.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4. Штампы с изображением Государственного Герба Республики Казахстан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количестве _____________________________ штук.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 Средства защиты документов: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(наименования средств защиты) в количестве ________________________ штук.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6. Регистрационные учетные формы: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(виды регистрационных учетных форм, их номера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 номенклатуре дел, номера томов, даты первой и последней записи, количество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листов)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Состояние учетной работы с печатно-бланочной продукцией, печатями, штампами,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подлежащими защите, и средствами защиты документов 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(общая характеристика состояния учетной работы)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Передал (а) __________________________ 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Принял (а) ___________________________ 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в ____ экземпляре (ах):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1-й экземпляр: в деле 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 экземпляр: (адресат)</w:t>
      </w:r>
    </w:p>
    <w:bookmarkEnd w:id="734"/>
    <w:bookmarkStart w:name="z771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Председатель комиссии             подпись             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                   подпись             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Формат А4 (210Х297)</w:t>
      </w:r>
    </w:p>
    <w:bookmarkEnd w:id="7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74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_______________________________________________ </w:t>
      </w:r>
      <w:r>
        <w:rPr>
          <w:rFonts w:ascii="Times New Roman"/>
          <w:b/>
          <w:i w:val="false"/>
          <w:color w:val="000000"/>
          <w:sz w:val="28"/>
        </w:rPr>
        <w:t>название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АКТ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453"/>
        <w:gridCol w:w="103"/>
        <w:gridCol w:w="4744"/>
      </w:tblGrid>
      <w:tr>
        <w:trPr>
          <w:trHeight w:val="30" w:hRule="atLeast"/>
        </w:trPr>
        <w:tc>
          <w:tcPr>
            <w:tcW w:w="745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___________________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(дата)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 издания (на государственном или ином языке)</w:t>
            </w:r>
          </w:p>
        </w:tc>
        <w:tc>
          <w:tcPr>
            <w:tcW w:w="1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___________</w:t>
            </w:r>
          </w:p>
        </w:tc>
      </w:tr>
      <w:tr>
        <w:trPr>
          <w:trHeight w:val="30" w:hRule="atLeast"/>
        </w:trPr>
        <w:tc>
          <w:tcPr>
            <w:tcW w:w="745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5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Утверждаю Наименование должности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руководителя организации ____________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Расшифровка (личная подпись)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                                        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</w:t>
            </w:r>
          </w:p>
        </w:tc>
      </w:tr>
      <w:tr>
        <w:trPr>
          <w:trHeight w:val="30" w:hRule="atLeast"/>
        </w:trPr>
        <w:tc>
          <w:tcPr>
            <w:tcW w:w="745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 выделении к уничтожению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испорченных экземпляров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печатно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бланочной продукции,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подлежащей защите</w:t>
            </w:r>
          </w:p>
        </w:tc>
        <w:tc>
          <w:tcPr>
            <w:tcW w:w="1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75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"О проведении проверки ..." (или иной документ: план работы, поручение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вышестоящего органа и т.д.).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комиссией в составе: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Председатель комиссии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комиссии: 1.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2.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Отобраны к уничтожению испорченные экземпляры следующих видов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печатно-бланочной продукции, подлежащей защите:</w:t>
      </w:r>
    </w:p>
    <w:bookmarkEnd w:id="7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89"/>
        <w:gridCol w:w="2891"/>
        <w:gridCol w:w="3539"/>
        <w:gridCol w:w="3215"/>
        <w:gridCol w:w="1166"/>
      </w:tblGrid>
      <w:tr>
        <w:trPr>
          <w:trHeight w:val="30" w:hRule="atLeast"/>
        </w:trPr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печатно-бланочной продукции, подлежащей защите</w:t>
            </w:r>
          </w:p>
        </w:tc>
        <w:tc>
          <w:tcPr>
            <w:tcW w:w="3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номера экземпляров печатно-бланочной продукции, подлежащей защите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испорченных экземпляров печатно-бланочной продукции, подлежащей защите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76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 __________________________ испорченных экземпляров печатно-бланочной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продукции, подлежащей защите.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в ____ экземпляре (ах):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1-й экземпляр: в деле 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 экземпляр: (адресат)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Председатель комисси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Члены комиссии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(личные подписи)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Отметки в журналы учета и выдачи печатно-бланочной продукции, подлежащей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защите, внесены, испорченные экземпляры в количестве 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уничтожены путем 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(вид уничтожения)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Наименование должности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bookmarkEnd w:id="7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79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  <w:r>
        <w:rPr>
          <w:rFonts w:ascii="Times New Roman"/>
          <w:b/>
          <w:i w:val="false"/>
          <w:color w:val="000000"/>
          <w:sz w:val="28"/>
        </w:rPr>
        <w:t>______________________________________________ название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АКТ</w:t>
      </w:r>
    </w:p>
    <w:bookmarkEnd w:id="7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83"/>
        <w:gridCol w:w="141"/>
        <w:gridCol w:w="4576"/>
      </w:tblGrid>
      <w:tr>
        <w:trPr>
          <w:trHeight w:val="30" w:hRule="atLeast"/>
        </w:trPr>
        <w:tc>
          <w:tcPr>
            <w:tcW w:w="7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___________________ (дата)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 издания (на государственном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или ином языке)
</w:t>
            </w:r>
          </w:p>
        </w:tc>
        <w:tc>
          <w:tcPr>
            <w:tcW w:w="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___________</w:t>
            </w:r>
          </w:p>
        </w:tc>
      </w:tr>
      <w:tr>
        <w:trPr>
          <w:trHeight w:val="30" w:hRule="atLeast"/>
        </w:trPr>
        <w:tc>
          <w:tcPr>
            <w:tcW w:w="7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Утверждаю Наименование должности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руководителя организации ___________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Расшифровка (личная подпись)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                               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</w:t>
            </w:r>
          </w:p>
        </w:tc>
      </w:tr>
      <w:tr>
        <w:trPr>
          <w:trHeight w:val="30" w:hRule="atLeast"/>
        </w:trPr>
        <w:tc>
          <w:tcPr>
            <w:tcW w:w="7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 выделении к уничтожению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печатей и штампов,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подлежащих защите</w:t>
            </w:r>
          </w:p>
        </w:tc>
        <w:tc>
          <w:tcPr>
            <w:tcW w:w="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80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"О проведении проверки ..." (или иной документ: план работы, поручение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вышестоящего органа и т.д.).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комиссией в составе: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Председатель комиссии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комиссии: 1.__________________________________________________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должность, фамилия, инициалы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2.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Отобраны к уничтожению следующие печати и штампы, подлежащие защите:</w:t>
      </w:r>
    </w:p>
    <w:bookmarkEnd w:id="7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74"/>
        <w:gridCol w:w="2875"/>
        <w:gridCol w:w="2875"/>
        <w:gridCol w:w="2876"/>
      </w:tblGrid>
      <w:tr>
        <w:trPr>
          <w:trHeight w:val="30" w:hRule="atLeast"/>
        </w:trPr>
        <w:tc>
          <w:tcPr>
            <w:tcW w:w="3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81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Составлен в ____ экземпляре (ах):</w:t>
      </w:r>
    </w:p>
    <w:bookmarkEnd w:id="741"/>
    <w:bookmarkStart w:name="z782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1-й экземпляр: в деле № 2 экземпляр: (адресат)</w:t>
      </w:r>
    </w:p>
    <w:bookmarkEnd w:id="742"/>
    <w:bookmarkStart w:name="z783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Председатель комиссии __________________________ 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Члены комиссии __________________________ Расшифровка подписей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(личные подписи)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Отметки в журнал внесены, печати и штампы, подлежащие защите, в количестве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 штук уничтожены путем 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(цифрами и прописью)                                     (вид уничтожения)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Наименование дол</w:t>
      </w:r>
      <w:r>
        <w:rPr>
          <w:rFonts w:ascii="Times New Roman"/>
          <w:b/>
          <w:i w:val="false"/>
          <w:color w:val="000000"/>
          <w:sz w:val="28"/>
        </w:rPr>
        <w:t>жности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bookmarkEnd w:id="7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86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  <w:r>
        <w:rPr>
          <w:rFonts w:ascii="Times New Roman"/>
          <w:b/>
          <w:i w:val="false"/>
          <w:color w:val="000000"/>
          <w:sz w:val="28"/>
        </w:rPr>
        <w:t>_____________________________________________ название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АКТ</w:t>
      </w:r>
    </w:p>
    <w:bookmarkEnd w:id="7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70"/>
        <w:gridCol w:w="137"/>
        <w:gridCol w:w="4793"/>
      </w:tblGrid>
      <w:tr>
        <w:trPr>
          <w:trHeight w:val="30" w:hRule="atLeast"/>
        </w:trPr>
        <w:tc>
          <w:tcPr>
            <w:tcW w:w="7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___________________ (дата)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 издания (на государственном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или ином языке)
</w:t>
            </w:r>
          </w:p>
        </w:tc>
        <w:tc>
          <w:tcPr>
            <w:tcW w:w="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№ ___________
</w:t>
            </w:r>
          </w:p>
        </w:tc>
      </w:tr>
      <w:tr>
        <w:trPr>
          <w:trHeight w:val="30" w:hRule="atLeast"/>
        </w:trPr>
        <w:tc>
          <w:tcPr>
            <w:tcW w:w="7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Утверждаю Наименование должности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руководителя организации ____________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Расшифровка (личная подпись)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                            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</w:t>
            </w:r>
          </w:p>
        </w:tc>
      </w:tr>
      <w:tr>
        <w:trPr>
          <w:trHeight w:val="30" w:hRule="atLeast"/>
        </w:trPr>
        <w:tc>
          <w:tcPr>
            <w:tcW w:w="7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 выделении к уничтожению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средств защиты документов</w:t>
            </w:r>
          </w:p>
        </w:tc>
        <w:tc>
          <w:tcPr>
            <w:tcW w:w="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87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"О проведении проверки ..." (или иной документ: план работы, поручение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вышестоящего органа и т.д.).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комиссией в составе: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Председатель комиссии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должность, инициалы, фамилия,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комиссии: 1.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2.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Отобраны к уничтожению следующие виды средств защиты документов:</w:t>
      </w:r>
    </w:p>
    <w:bookmarkEnd w:id="7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74"/>
        <w:gridCol w:w="2875"/>
        <w:gridCol w:w="2875"/>
        <w:gridCol w:w="2876"/>
      </w:tblGrid>
      <w:tr>
        <w:trPr>
          <w:trHeight w:val="30" w:hRule="atLeast"/>
        </w:trPr>
        <w:tc>
          <w:tcPr>
            <w:tcW w:w="3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88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Составлен в ____ экземпляре (ах):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1-й экземпляр: в деле 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 экземпляр: (адресат)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Председатель комиссии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Члены комиссии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(личные подписи)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Отметки в журналы учета № __ внесены, средства защиты документов уничтожены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путем 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(виды уничтожения)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Наименование дол</w:t>
      </w:r>
      <w:r>
        <w:rPr>
          <w:rFonts w:ascii="Times New Roman"/>
          <w:b/>
          <w:i w:val="false"/>
          <w:color w:val="000000"/>
          <w:sz w:val="28"/>
        </w:rPr>
        <w:t>жности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 </w:t>
      </w:r>
      <w:r>
        <w:rPr>
          <w:rFonts w:ascii="Times New Roman"/>
          <w:b/>
          <w:i w:val="false"/>
          <w:color w:val="000000"/>
          <w:sz w:val="28"/>
        </w:rPr>
        <w:t>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bookmarkEnd w:id="7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91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  <w:r>
        <w:rPr>
          <w:rFonts w:ascii="Times New Roman"/>
          <w:b/>
          <w:i w:val="false"/>
          <w:color w:val="000000"/>
          <w:sz w:val="28"/>
        </w:rPr>
        <w:t>__________________________________</w:t>
      </w:r>
      <w:r>
        <w:rPr>
          <w:rFonts w:ascii="Times New Roman"/>
          <w:b/>
          <w:i w:val="false"/>
          <w:color w:val="000000"/>
          <w:sz w:val="28"/>
        </w:rPr>
        <w:t>__________________ название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государственной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АКТ</w:t>
      </w:r>
    </w:p>
    <w:bookmarkEnd w:id="7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70"/>
        <w:gridCol w:w="137"/>
        <w:gridCol w:w="4793"/>
      </w:tblGrid>
      <w:tr>
        <w:trPr>
          <w:trHeight w:val="30" w:hRule="atLeast"/>
        </w:trPr>
        <w:tc>
          <w:tcPr>
            <w:tcW w:w="7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___________________ (дата)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 издания (на государственном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или ином языке)
</w:t>
            </w:r>
          </w:p>
        </w:tc>
        <w:tc>
          <w:tcPr>
            <w:tcW w:w="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№ ___________
</w:t>
            </w:r>
          </w:p>
        </w:tc>
      </w:tr>
      <w:tr>
        <w:trPr>
          <w:trHeight w:val="30" w:hRule="atLeast"/>
        </w:trPr>
        <w:tc>
          <w:tcPr>
            <w:tcW w:w="7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Утверждаю Наименование должности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руководителя организации ____________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Расшифровка (личная подпись)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                               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</w:t>
            </w:r>
          </w:p>
        </w:tc>
      </w:tr>
      <w:tr>
        <w:trPr>
          <w:trHeight w:val="30" w:hRule="atLeast"/>
        </w:trPr>
        <w:tc>
          <w:tcPr>
            <w:tcW w:w="7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 выделении к уничтожению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неиспользованной печатно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бланочной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продукции, подлежащей защите</w:t>
            </w:r>
          </w:p>
        </w:tc>
        <w:tc>
          <w:tcPr>
            <w:tcW w:w="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92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Основание: приказ руководителя организации от (дата) №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"О проведении проверки ..." (или иной документ: план работы, поручение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вышестоящего органа и т.д.).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Составлен комиссией в составе: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Председатель комиссии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комиссии: 1.__________________________________________________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2.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должность, инициалы, фамилия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Отобраны к уничтожению утратившие в связи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            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(ликвидацией, реорганизацией)                         (официальное 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 практическое значение следующие виды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государственного органа (организации)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неиспользованной печатно-бланочной продукции:</w:t>
      </w:r>
    </w:p>
    <w:bookmarkEnd w:id="7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05"/>
        <w:gridCol w:w="2842"/>
        <w:gridCol w:w="3801"/>
        <w:gridCol w:w="1726"/>
        <w:gridCol w:w="1726"/>
      </w:tblGrid>
      <w:tr>
        <w:trPr>
          <w:trHeight w:val="30" w:hRule="atLeast"/>
        </w:trPr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п.п.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печатно-бланочной продукции</w:t>
            </w:r>
          </w:p>
        </w:tc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номера экземпляров печатно-бланочной продукции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неиспользованных экземпляров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</w:tbl>
    <w:bookmarkStart w:name="z793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 ______________________неиспользованных экземпляров печатно-бланочной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продукции, подлежащей защите.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Председатель комиссии __________________________ 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Члены комиссии _______________________________ Расшифровка подписей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(личные подписи)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Отметки в журналы учета и выдачи печатно-бланочной продукции внесены,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неиспользованные экземпляры в количестве ____________________ весом ____ кг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уничтожены путем 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(вид уничтожения)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Наименование должности _________________________ Расшифровка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bookmarkEnd w:id="7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96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Официальное наименование организации НОМЕНКЛАТУРА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End w:id="750"/>
    <w:p>
      <w:pPr>
        <w:spacing w:after="0"/>
        <w:ind w:left="0"/>
        <w:jc w:val="both"/>
      </w:pPr>
      <w:r>
        <w:drawing>
          <wp:inline distT="0" distB="0" distL="0" distR="0">
            <wp:extent cx="75946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65"/>
        <w:gridCol w:w="2674"/>
        <w:gridCol w:w="2675"/>
        <w:gridCol w:w="4620"/>
        <w:gridCol w:w="1166"/>
      </w:tblGrid>
      <w:tr>
        <w:trPr>
          <w:trHeight w:val="30" w:hRule="atLeast"/>
        </w:trPr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дела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Заголовок дела (тома, части)</w:t>
            </w:r>
          </w:p>
        </w:tc>
        <w:tc>
          <w:tcPr>
            <w:tcW w:w="2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дел (томов, частей)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 дела (тома, части) и номер пункта по перечню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97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Наименование должности руководителя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службы ДОУ</w:t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подписи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Визы руководителей структурных подразделений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Согласована                               Согласована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протоколом ЦЭК (ЭК)                   протоколом ЭПК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организации                               государственного архивного учреждения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(дата и номер протокола)                   (дата и номер протокола)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Итоговая запись о категориях и количестве дел,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заведенных в _________ году</w:t>
      </w:r>
    </w:p>
    <w:bookmarkEnd w:id="7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55"/>
        <w:gridCol w:w="881"/>
        <w:gridCol w:w="881"/>
        <w:gridCol w:w="3783"/>
      </w:tblGrid>
      <w:tr>
        <w:trPr>
          <w:trHeight w:val="30" w:hRule="atLeast"/>
        </w:trPr>
        <w:tc>
          <w:tcPr>
            <w:tcW w:w="67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срокам хранения</w:t>
            </w:r>
          </w:p>
        </w:tc>
        <w:tc>
          <w:tcPr>
            <w:tcW w:w="8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переходящих</w:t>
            </w:r>
          </w:p>
        </w:tc>
        <w:tc>
          <w:tcPr>
            <w:tcW w:w="3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отметкой "ЭПК"</w:t>
            </w:r>
          </w:p>
        </w:tc>
      </w:tr>
      <w:tr>
        <w:trPr>
          <w:trHeight w:val="30" w:hRule="atLeast"/>
        </w:trPr>
        <w:tc>
          <w:tcPr>
            <w:tcW w:w="6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Постоянного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Временного (свыше 10 лет)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Временного (до 10 лет включительно)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98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должности руководителя _______________________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службы ДОУ                               подписи (личная подпись)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Итоговые сведения переданы в архив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Наименование должности работника, ________________________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передавшего сведения                   __________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(личная подпись)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Формат А4 (210Х297)</w:t>
      </w:r>
    </w:p>
    <w:bookmarkEnd w:id="7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01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ЛИСТ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/>
          <w:i w:val="false"/>
          <w:color w:val="000000"/>
          <w:sz w:val="28"/>
        </w:rPr>
        <w:t>ЗАВЕРИТЕЛЬ ДЕЛА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Фонд № _____       Опись № ________       Дело № 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 дело подшито и пронумеровано _______________________ лист (ов), в том числе: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литерные № листов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пропущенные № листов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пронумерованные чистые листы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+ листов внутренней описи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Учтено документов в виде вложений и приложений, не подлежащих нумерации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разновидности документов и их количество)</w:t>
      </w:r>
    </w:p>
    <w:bookmarkEnd w:id="7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142"/>
        <w:gridCol w:w="2158"/>
      </w:tblGrid>
      <w:tr>
        <w:trPr>
          <w:trHeight w:val="30" w:hRule="atLeast"/>
        </w:trPr>
        <w:tc>
          <w:tcPr>
            <w:tcW w:w="10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Особенности формирования, оформления, физического состояния и учета документов дела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листов</w:t>
            </w:r>
          </w:p>
        </w:tc>
      </w:tr>
      <w:tr>
        <w:trPr>
          <w:trHeight w:val="30" w:hRule="atLeast"/>
        </w:trPr>
        <w:tc>
          <w:tcPr>
            <w:tcW w:w="10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0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2"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Брошюры и другие печатные издания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Листовки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Вырезки из газет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Открытки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Конверты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Марки почтовые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Марки гербовые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Штемпели почтовые и другие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Специальные почтовые отметки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Сургучные, мастичные печати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Фотодокументы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Карты, планы, чертежи и другая научно-техническая документация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 Рисунки, гравюры, акварели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 Автографы видных деятелей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 Склеенные листы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 Утрата части листов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 Угасающий текст</w:t>
            </w:r>
          </w:p>
          <w:bookmarkEnd w:id="754"/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18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Наименование должности лица,</w:t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заполнившего лист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/>
          <w:i w:val="false"/>
          <w:color w:val="000000"/>
          <w:sz w:val="28"/>
        </w:rPr>
        <w:t>заверитель дела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(личная подпись)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/>
          <w:i w:val="false"/>
          <w:color w:val="000000"/>
          <w:sz w:val="28"/>
        </w:rPr>
        <w:t>Примечание.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1. Лист-заверитель составляется для учета количества листов в деле и фиксации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особенностей их нумерации.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2. Лист-заверитель составляется на отдельном листе (листах) и подшивается в конце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3. В листе-заверителе указывается цифрами и прописью количество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пронумерованных листов дела и отдельно, через знак "+" (плюс), количество листов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внутренней описи документов 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4. В листе-заверителе отмечают следующие особенности нумерации, оформления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физического состояния документов дела: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1) средства почтового обращения (марки всех видов, конверты, открытки, бланки,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штемпели, штампы, пломбы);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2) печати и их оттиски;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3) автографы видных государственных и общественных деятелей, деятелей науки,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техники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4) фотодокументы;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5) рисунки, гравюры и акварели;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6) крупноформатные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7) склеенные листы, повреждения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8) листы с наклеенными фотографиями, документами;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9) конверты с вложениями и количество вложенных в них листов (предметов);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10) документы, имеющие самостоятельную нумерацию (в том числе и типографские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материалы), и количество их листов (страниц).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 Если на одном листе дела имеется несколько особенностей оформления документа,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то в графе 2 листа-заверителя проставляется номер этого листа против каждой позиции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графы 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6. Если в документе на одном листе имеется несколько марок и иных материалов, то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графе 2 в скобках после номера листа дела указывается их количество.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7. Если в деле имеются предметы, нумерация которых невозможна из-за особенностей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материала, из которого они исполнены (стекло, металл, ткань и другие), то в графе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указываются номера листов, между которыми находится данный предмет.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8. Все последующие изменения в составе и состоянии дела (повреждение, замена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подлинных документов копиями, присоединение новых документов) отмечаются в листе-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заверителе со ссылкой на соответствующий акт.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9. Лист-заверитель не нумеруется.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bookmarkEnd w:id="7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21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ВНУТРЕННЯЯ ОПИСЬ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документов дела № ___</w:t>
      </w:r>
    </w:p>
    <w:bookmarkEnd w:id="7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06"/>
        <w:gridCol w:w="2038"/>
        <w:gridCol w:w="2039"/>
        <w:gridCol w:w="2039"/>
        <w:gridCol w:w="2039"/>
        <w:gridCol w:w="2039"/>
      </w:tblGrid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Делопроизводственный индекс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документа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Заголовок документа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листов дела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22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 __________________________________________________ листов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Количество листов внутренней описи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Наименование должности лица,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заполнившего внутреннюю опись                              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документов дела                   ___________________________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(личная подпись)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bookmarkEnd w:id="7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документирования,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документацией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систем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документооборота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организациях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25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      </w:t>
      </w:r>
      <w:r>
        <w:rPr>
          <w:rFonts w:ascii="Times New Roman"/>
          <w:b/>
          <w:i w:val="false"/>
          <w:color w:val="000000"/>
          <w:sz w:val="28"/>
        </w:rPr>
        <w:t>Опись дел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структурного подразделения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Официальное наименование                   Утверждаю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структурного подразделения             Наименование должности руководителя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организации                                     структурного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____________________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(личная подпись)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</w:t>
      </w:r>
      <w:r>
        <w:rPr>
          <w:rFonts w:ascii="Times New Roman"/>
          <w:b/>
          <w:i w:val="false"/>
          <w:color w:val="000000"/>
          <w:sz w:val="28"/>
        </w:rPr>
        <w:t>Опись № _______ за _________год (ы)</w:t>
      </w:r>
    </w:p>
    <w:bookmarkEnd w:id="7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74"/>
        <w:gridCol w:w="942"/>
        <w:gridCol w:w="2163"/>
        <w:gridCol w:w="2163"/>
        <w:gridCol w:w="2426"/>
        <w:gridCol w:w="2688"/>
        <w:gridCol w:w="944"/>
      </w:tblGrid>
      <w:tr>
        <w:trPr>
          <w:trHeight w:val="30" w:hRule="atLeast"/>
        </w:trPr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дела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Заголовок дела (тома, части)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Крайние даты (тома, части)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 дела (тома, части)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листов в деле (томе, части)</w:t>
            </w:r>
          </w:p>
        </w:tc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26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данную опись внесено ____________________________ дел с № __ по № __, в том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(цифрами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числе 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литерные номера: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пропущенные номера: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Наименование должности                              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составителя описи             ________________________________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Руководитель службы                              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ДОУ                   ________________________________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Работник                                           Расшифровка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архива организации ________________________________ подписи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(личная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дата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Примечание.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 описи дел постоянного хранения графу 5 не заполняют.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Формат А4 (210Х297)</w:t>
      </w:r>
    </w:p>
    <w:bookmarkEnd w:id="759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