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56" w:rsidRPr="003D6756" w:rsidRDefault="003D6756" w:rsidP="003D6756">
      <w:pPr>
        <w:pStyle w:val="a7"/>
        <w:spacing w:line="259" w:lineRule="auto"/>
        <w:ind w:left="0"/>
        <w:jc w:val="center"/>
        <w:rPr>
          <w:b/>
          <w:sz w:val="28"/>
          <w:szCs w:val="28"/>
        </w:rPr>
      </w:pPr>
      <w:r w:rsidRPr="003D6756">
        <w:rPr>
          <w:b/>
          <w:sz w:val="28"/>
          <w:szCs w:val="28"/>
        </w:rPr>
        <w:t>УЧЕБНО-ПРОИЗВОДСТВЕННАЯ РАБОТА</w:t>
      </w:r>
    </w:p>
    <w:p w:rsidR="003D6756" w:rsidRPr="003D6756" w:rsidRDefault="003D6756" w:rsidP="003D6756">
      <w:pPr>
        <w:pStyle w:val="a7"/>
        <w:spacing w:line="259" w:lineRule="auto"/>
        <w:ind w:left="0"/>
        <w:jc w:val="center"/>
        <w:rPr>
          <w:b/>
          <w:sz w:val="28"/>
          <w:szCs w:val="28"/>
        </w:rPr>
      </w:pPr>
    </w:p>
    <w:p w:rsidR="003D6756" w:rsidRPr="003D6756" w:rsidRDefault="003D6756" w:rsidP="003D6756">
      <w:pPr>
        <w:pStyle w:val="a7"/>
        <w:spacing w:line="259" w:lineRule="auto"/>
        <w:ind w:left="0" w:firstLine="696"/>
        <w:rPr>
          <w:b/>
          <w:sz w:val="28"/>
          <w:szCs w:val="28"/>
        </w:rPr>
      </w:pPr>
      <w:r w:rsidRPr="003D6756">
        <w:rPr>
          <w:b/>
          <w:sz w:val="28"/>
          <w:szCs w:val="28"/>
        </w:rPr>
        <w:t xml:space="preserve">1. Профориентационная работа </w:t>
      </w:r>
    </w:p>
    <w:p w:rsidR="00B1007D" w:rsidRPr="003D6756" w:rsidRDefault="00B1007D" w:rsidP="003D6756">
      <w:pPr>
        <w:pStyle w:val="a4"/>
        <w:spacing w:before="0" w:beforeAutospacing="0" w:after="0" w:afterAutospacing="0" w:line="259" w:lineRule="auto"/>
        <w:ind w:firstLine="0"/>
        <w:rPr>
          <w:sz w:val="28"/>
          <w:szCs w:val="28"/>
        </w:rPr>
      </w:pPr>
    </w:p>
    <w:p w:rsidR="00B1007D" w:rsidRPr="003D6756" w:rsidRDefault="00B1007D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Для успешной реализации профориентационных задач в колледже сегодня налажена система организации процесса профессиональной ориентации детей разной возрастной категории, учитывающий специфику организаций образования, изменяющиеся социально‐экономические условия, индивидуально‐личностные особенности детей.</w:t>
      </w:r>
    </w:p>
    <w:p w:rsidR="00B1007D" w:rsidRPr="003D6756" w:rsidRDefault="00B1007D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Программа «Старт в будущее», которая позволила не только систематизировать все направления профориентационной работы, но и реализовать сегодня все этапы профориентационных задач посредством тесного взаимодействия между организациями образования различного уровня, социальными партнерами колледжа. Программа «Старт в будущее» включает в себя несколько этапов профориентационной деятельности. В программе определены задачи по подготовке подрастающего поколения к осознанному, обоснованному выбору вида профессиональной деятельности в соответствии с личными наклонностями и потребностями современного рынка труда.</w:t>
      </w:r>
    </w:p>
    <w:p w:rsidR="00B7036A" w:rsidRPr="003D6756" w:rsidRDefault="00B7036A" w:rsidP="003D6756">
      <w:pPr>
        <w:pStyle w:val="a4"/>
        <w:spacing w:before="0" w:beforeAutospacing="0" w:after="0" w:afterAutospacing="0" w:line="259" w:lineRule="auto"/>
        <w:ind w:firstLine="708"/>
        <w:rPr>
          <w:bCs/>
          <w:sz w:val="28"/>
          <w:szCs w:val="28"/>
        </w:rPr>
      </w:pPr>
      <w:r w:rsidRPr="003D6756">
        <w:rPr>
          <w:sz w:val="28"/>
          <w:szCs w:val="28"/>
        </w:rPr>
        <w:t xml:space="preserve">В рамках ранней профориентации, целью которой является знакомство детей дошкольного возраста с профессиями колледжа, преподавателями специальных дисциплин, совместно с обучающимися колледжа 2-3 курсов, за период с </w:t>
      </w:r>
      <w:r w:rsidR="00B1007D" w:rsidRPr="003D6756">
        <w:rPr>
          <w:sz w:val="28"/>
          <w:szCs w:val="28"/>
        </w:rPr>
        <w:t>октября по март месяц 2019-2020 учебного года было дано 17</w:t>
      </w:r>
      <w:r w:rsidRPr="003D6756">
        <w:rPr>
          <w:sz w:val="28"/>
          <w:szCs w:val="28"/>
        </w:rPr>
        <w:t xml:space="preserve"> уроков для ребят детских садов. Ребята </w:t>
      </w:r>
      <w:r w:rsidR="00B1007D" w:rsidRPr="003D6756">
        <w:rPr>
          <w:sz w:val="28"/>
          <w:szCs w:val="28"/>
        </w:rPr>
        <w:t>продолжили</w:t>
      </w:r>
      <w:r w:rsidR="00B00507" w:rsidRPr="003D6756">
        <w:rPr>
          <w:sz w:val="28"/>
          <w:szCs w:val="28"/>
        </w:rPr>
        <w:t xml:space="preserve"> знакомиться с такими профессиями</w:t>
      </w:r>
      <w:r w:rsidRPr="003D6756">
        <w:rPr>
          <w:sz w:val="28"/>
          <w:szCs w:val="28"/>
        </w:rPr>
        <w:t xml:space="preserve"> как: бухгалтер, электрик, автоматчик, сигналист, составитель поездов, приемосдатчик груза и багажа. В целом, было охвачено 3 дошкольных учреждения, что составило 18,7% от общего числа дошкольных учреждений города Рудного (16 дошкольных учреждений).  Охват детей, посетивших уроки ранней </w:t>
      </w:r>
      <w:r w:rsidR="00476D77" w:rsidRPr="003D6756">
        <w:rPr>
          <w:sz w:val="28"/>
          <w:szCs w:val="28"/>
        </w:rPr>
        <w:t>профориентации составил 72 дошкольника</w:t>
      </w:r>
      <w:r w:rsidRPr="003D6756">
        <w:rPr>
          <w:sz w:val="28"/>
          <w:szCs w:val="28"/>
        </w:rPr>
        <w:t>, что превышает показатели, определенные в Стратегии развития колледжа</w:t>
      </w:r>
      <w:r w:rsidR="00476D77" w:rsidRPr="003D6756">
        <w:rPr>
          <w:sz w:val="28"/>
          <w:szCs w:val="28"/>
        </w:rPr>
        <w:t xml:space="preserve"> на 2020 год (40</w:t>
      </w:r>
      <w:r w:rsidRPr="003D6756">
        <w:rPr>
          <w:sz w:val="28"/>
          <w:szCs w:val="28"/>
        </w:rPr>
        <w:t xml:space="preserve"> чел.). </w:t>
      </w:r>
      <w:r w:rsidRPr="003D6756">
        <w:rPr>
          <w:bCs/>
          <w:sz w:val="28"/>
          <w:szCs w:val="28"/>
        </w:rPr>
        <w:t>Доля преподавателей, участвовавших в мероприятиях ран</w:t>
      </w:r>
      <w:r w:rsidR="00476D77" w:rsidRPr="003D6756">
        <w:rPr>
          <w:bCs/>
          <w:sz w:val="28"/>
          <w:szCs w:val="28"/>
        </w:rPr>
        <w:t>ней профориентации, составило 15,3</w:t>
      </w:r>
      <w:r w:rsidRPr="003D6756">
        <w:rPr>
          <w:bCs/>
          <w:sz w:val="28"/>
          <w:szCs w:val="28"/>
        </w:rPr>
        <w:t>% от общего числа преподавателей колледжа</w:t>
      </w:r>
      <w:r w:rsidR="00476D77" w:rsidRPr="003D6756">
        <w:rPr>
          <w:bCs/>
          <w:sz w:val="28"/>
          <w:szCs w:val="28"/>
        </w:rPr>
        <w:t>, ведущих специальные дисциплины</w:t>
      </w:r>
      <w:r w:rsidR="00240AF1" w:rsidRPr="003D6756">
        <w:rPr>
          <w:bCs/>
          <w:sz w:val="28"/>
          <w:szCs w:val="28"/>
        </w:rPr>
        <w:t xml:space="preserve"> (Фомина Н.В., </w:t>
      </w:r>
      <w:proofErr w:type="spellStart"/>
      <w:r w:rsidR="00240AF1" w:rsidRPr="003D6756">
        <w:rPr>
          <w:bCs/>
          <w:sz w:val="28"/>
          <w:szCs w:val="28"/>
        </w:rPr>
        <w:t>Перепелина</w:t>
      </w:r>
      <w:proofErr w:type="spellEnd"/>
      <w:r w:rsidR="00240AF1" w:rsidRPr="003D6756">
        <w:rPr>
          <w:bCs/>
          <w:sz w:val="28"/>
          <w:szCs w:val="28"/>
        </w:rPr>
        <w:t xml:space="preserve"> И.А., Даненкова Ю.В., </w:t>
      </w:r>
      <w:proofErr w:type="spellStart"/>
      <w:r w:rsidR="00240AF1" w:rsidRPr="003D6756">
        <w:rPr>
          <w:bCs/>
          <w:sz w:val="28"/>
          <w:szCs w:val="28"/>
        </w:rPr>
        <w:t>Костырева</w:t>
      </w:r>
      <w:proofErr w:type="spellEnd"/>
      <w:r w:rsidR="00240AF1" w:rsidRPr="003D6756">
        <w:rPr>
          <w:bCs/>
          <w:sz w:val="28"/>
          <w:szCs w:val="28"/>
        </w:rPr>
        <w:t xml:space="preserve"> Е.В., Гриценко Е.В., Преображенская М.В., Волкова Е.О.)</w:t>
      </w:r>
      <w:r w:rsidRPr="003D6756">
        <w:rPr>
          <w:bCs/>
          <w:sz w:val="28"/>
          <w:szCs w:val="28"/>
        </w:rPr>
        <w:t>. В организации и пров</w:t>
      </w:r>
      <w:r w:rsidR="00476D77" w:rsidRPr="003D6756">
        <w:rPr>
          <w:bCs/>
          <w:sz w:val="28"/>
          <w:szCs w:val="28"/>
        </w:rPr>
        <w:t>едении уроков приняли участие 13</w:t>
      </w:r>
      <w:r w:rsidRPr="003D6756">
        <w:rPr>
          <w:bCs/>
          <w:sz w:val="28"/>
          <w:szCs w:val="28"/>
        </w:rPr>
        <w:t xml:space="preserve"> обучающихся 2-3 курсов</w:t>
      </w:r>
      <w:r w:rsidR="00240AF1" w:rsidRPr="003D6756">
        <w:rPr>
          <w:bCs/>
          <w:sz w:val="28"/>
          <w:szCs w:val="28"/>
        </w:rPr>
        <w:t xml:space="preserve">. </w:t>
      </w:r>
      <w:r w:rsidRPr="003D6756">
        <w:rPr>
          <w:bCs/>
          <w:sz w:val="28"/>
          <w:szCs w:val="28"/>
        </w:rPr>
        <w:t>Необходимо отметить, что данные показатели соответствует индикаторам, определенным в стратегическом плане колледжа.</w:t>
      </w:r>
    </w:p>
    <w:p w:rsidR="00B7036A" w:rsidRPr="003D6756" w:rsidRDefault="00240AF1" w:rsidP="003D6756">
      <w:pPr>
        <w:pStyle w:val="a4"/>
        <w:spacing w:before="0" w:beforeAutospacing="0" w:after="0" w:afterAutospacing="0" w:line="259" w:lineRule="auto"/>
        <w:ind w:firstLine="708"/>
        <w:rPr>
          <w:rStyle w:val="fontstyle21"/>
          <w:rFonts w:ascii="Times New Roman" w:hAnsi="Times New Roman"/>
          <w:sz w:val="28"/>
          <w:szCs w:val="28"/>
        </w:rPr>
      </w:pPr>
      <w:r w:rsidRPr="003D6756">
        <w:rPr>
          <w:sz w:val="28"/>
          <w:szCs w:val="28"/>
        </w:rPr>
        <w:t>В 2019-2020 учебном году продолжили работу кружки «Да будет свет!» и «Крутой механик», д</w:t>
      </w:r>
      <w:r w:rsidR="00B7036A" w:rsidRPr="003D6756">
        <w:rPr>
          <w:sz w:val="28"/>
          <w:szCs w:val="28"/>
        </w:rPr>
        <w:t>ля учащихся 8-9 классов школ</w:t>
      </w:r>
      <w:r w:rsidRPr="003D6756">
        <w:rPr>
          <w:sz w:val="28"/>
          <w:szCs w:val="28"/>
        </w:rPr>
        <w:t xml:space="preserve"> города. </w:t>
      </w:r>
      <w:r w:rsidR="00B7036A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Основной целью данных кружков, является</w:t>
      </w:r>
      <w:r w:rsidR="00B7036A" w:rsidRPr="003D6756">
        <w:rPr>
          <w:sz w:val="28"/>
          <w:szCs w:val="28"/>
        </w:rPr>
        <w:t xml:space="preserve"> знакомство учащихся</w:t>
      </w:r>
      <w:r w:rsidRPr="003D6756">
        <w:rPr>
          <w:sz w:val="28"/>
          <w:szCs w:val="28"/>
        </w:rPr>
        <w:t xml:space="preserve"> школ</w:t>
      </w:r>
      <w:r w:rsidR="00B7036A" w:rsidRPr="003D6756">
        <w:rPr>
          <w:sz w:val="28"/>
          <w:szCs w:val="28"/>
        </w:rPr>
        <w:t xml:space="preserve"> с такими специальностями колледжа как «Техническая эксплуатация, обслуживание и ремонт электрического и электромеханического оборудования» и «Технология машиностроения». </w:t>
      </w:r>
      <w:r w:rsidR="00B7036A" w:rsidRPr="003D6756">
        <w:rPr>
          <w:rStyle w:val="fontstyle21"/>
          <w:rFonts w:ascii="Times New Roman" w:hAnsi="Times New Roman"/>
          <w:sz w:val="28"/>
          <w:szCs w:val="28"/>
        </w:rPr>
        <w:t xml:space="preserve"> Количество школьников 8-9 классов</w:t>
      </w:r>
      <w:r w:rsidRPr="003D6756">
        <w:rPr>
          <w:rStyle w:val="fontstyle21"/>
          <w:rFonts w:ascii="Times New Roman" w:hAnsi="Times New Roman"/>
          <w:sz w:val="28"/>
          <w:szCs w:val="28"/>
        </w:rPr>
        <w:t>, посещающих кружки, составило 17</w:t>
      </w:r>
      <w:r w:rsidR="00B7036A" w:rsidRPr="003D6756">
        <w:rPr>
          <w:rStyle w:val="fontstyle21"/>
          <w:rFonts w:ascii="Times New Roman" w:hAnsi="Times New Roman"/>
          <w:sz w:val="28"/>
          <w:szCs w:val="28"/>
        </w:rPr>
        <w:t xml:space="preserve"> человек. </w:t>
      </w:r>
      <w:r w:rsidRPr="003D6756">
        <w:rPr>
          <w:rStyle w:val="fontstyle21"/>
          <w:rFonts w:ascii="Times New Roman" w:hAnsi="Times New Roman"/>
          <w:sz w:val="28"/>
          <w:szCs w:val="28"/>
        </w:rPr>
        <w:t xml:space="preserve">В организации работы кружков </w:t>
      </w:r>
      <w:r w:rsidRPr="003D6756">
        <w:rPr>
          <w:rStyle w:val="fontstyle21"/>
          <w:rFonts w:ascii="Times New Roman" w:hAnsi="Times New Roman"/>
          <w:sz w:val="28"/>
          <w:szCs w:val="28"/>
        </w:rPr>
        <w:lastRenderedPageBreak/>
        <w:t xml:space="preserve">немаловажную роль играет </w:t>
      </w:r>
      <w:r w:rsidRPr="003D6756">
        <w:rPr>
          <w:sz w:val="28"/>
          <w:szCs w:val="28"/>
        </w:rPr>
        <w:t>социальный партнер колледжа</w:t>
      </w:r>
      <w:r w:rsidR="00C629C9" w:rsidRPr="003D6756">
        <w:rPr>
          <w:sz w:val="28"/>
          <w:szCs w:val="28"/>
        </w:rPr>
        <w:t xml:space="preserve"> градообразующее предприятие</w:t>
      </w:r>
      <w:r w:rsidRPr="003D6756">
        <w:rPr>
          <w:sz w:val="28"/>
          <w:szCs w:val="28"/>
        </w:rPr>
        <w:t xml:space="preserve"> АО ССГПО</w:t>
      </w:r>
      <w:r w:rsidR="00C629C9" w:rsidRPr="003D6756">
        <w:rPr>
          <w:sz w:val="28"/>
          <w:szCs w:val="28"/>
        </w:rPr>
        <w:t xml:space="preserve"> (оплата преподавателям)</w:t>
      </w:r>
      <w:r w:rsidRPr="003D6756">
        <w:rPr>
          <w:sz w:val="28"/>
          <w:szCs w:val="28"/>
        </w:rPr>
        <w:t>.</w:t>
      </w:r>
    </w:p>
    <w:p w:rsidR="00B7036A" w:rsidRPr="003D6756" w:rsidRDefault="00240AF1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С </w:t>
      </w:r>
      <w:r w:rsidR="00B7036A" w:rsidRPr="003D6756">
        <w:rPr>
          <w:sz w:val="28"/>
          <w:szCs w:val="28"/>
        </w:rPr>
        <w:t>целью профессиональной навигации обучающихся</w:t>
      </w:r>
      <w:r w:rsidRPr="003D6756">
        <w:rPr>
          <w:sz w:val="28"/>
          <w:szCs w:val="28"/>
        </w:rPr>
        <w:t xml:space="preserve"> в рамках проекта «Старт в будущее» </w:t>
      </w:r>
      <w:r w:rsidR="00B7036A" w:rsidRPr="003D6756">
        <w:rPr>
          <w:sz w:val="28"/>
          <w:szCs w:val="28"/>
        </w:rPr>
        <w:t>преподавателями специальных дисциплин Ко</w:t>
      </w:r>
      <w:r w:rsidRPr="003D6756">
        <w:rPr>
          <w:sz w:val="28"/>
          <w:szCs w:val="28"/>
        </w:rPr>
        <w:t xml:space="preserve">солаповой В.Г., </w:t>
      </w:r>
      <w:proofErr w:type="spellStart"/>
      <w:r w:rsidRPr="003D6756">
        <w:rPr>
          <w:sz w:val="28"/>
          <w:szCs w:val="28"/>
        </w:rPr>
        <w:t>Шинкевич</w:t>
      </w:r>
      <w:proofErr w:type="spellEnd"/>
      <w:r w:rsidRPr="003D6756">
        <w:rPr>
          <w:sz w:val="28"/>
          <w:szCs w:val="28"/>
        </w:rPr>
        <w:t xml:space="preserve"> С.А., Скобелевой О.С., </w:t>
      </w:r>
      <w:proofErr w:type="spellStart"/>
      <w:r w:rsidRPr="003D6756">
        <w:rPr>
          <w:sz w:val="28"/>
          <w:szCs w:val="28"/>
        </w:rPr>
        <w:t>Костыревой</w:t>
      </w:r>
      <w:proofErr w:type="spellEnd"/>
      <w:r w:rsidRPr="003D6756">
        <w:rPr>
          <w:sz w:val="28"/>
          <w:szCs w:val="28"/>
        </w:rPr>
        <w:t xml:space="preserve"> Е.В., Геращенко Е.И., </w:t>
      </w:r>
      <w:proofErr w:type="spellStart"/>
      <w:r w:rsidRPr="003D6756">
        <w:rPr>
          <w:sz w:val="28"/>
          <w:szCs w:val="28"/>
        </w:rPr>
        <w:t>Вуейковой</w:t>
      </w:r>
      <w:proofErr w:type="spellEnd"/>
      <w:r w:rsidRPr="003D6756">
        <w:rPr>
          <w:sz w:val="28"/>
          <w:szCs w:val="28"/>
        </w:rPr>
        <w:t xml:space="preserve"> О.Н. были</w:t>
      </w:r>
      <w:r w:rsidR="00B7036A" w:rsidRPr="003D6756">
        <w:rPr>
          <w:sz w:val="28"/>
          <w:szCs w:val="28"/>
        </w:rPr>
        <w:t xml:space="preserve"> организованы и </w:t>
      </w:r>
      <w:r w:rsidRPr="003D6756">
        <w:rPr>
          <w:sz w:val="28"/>
          <w:szCs w:val="28"/>
        </w:rPr>
        <w:t>проведены уроки</w:t>
      </w:r>
      <w:r w:rsidR="00B7036A" w:rsidRPr="003D6756">
        <w:rPr>
          <w:sz w:val="28"/>
          <w:szCs w:val="28"/>
        </w:rPr>
        <w:t xml:space="preserve"> с приглаш</w:t>
      </w:r>
      <w:r w:rsidR="00C629C9" w:rsidRPr="003D6756">
        <w:rPr>
          <w:sz w:val="28"/>
          <w:szCs w:val="28"/>
        </w:rPr>
        <w:t>ением наставников с предприятий. Мастера производственного обучения</w:t>
      </w:r>
      <w:r w:rsidR="00B7036A" w:rsidRPr="003D6756">
        <w:rPr>
          <w:sz w:val="28"/>
          <w:szCs w:val="28"/>
        </w:rPr>
        <w:t xml:space="preserve"> </w:t>
      </w:r>
      <w:proofErr w:type="spellStart"/>
      <w:r w:rsidR="00C629C9" w:rsidRPr="003D6756">
        <w:rPr>
          <w:sz w:val="28"/>
          <w:szCs w:val="28"/>
        </w:rPr>
        <w:t>Кошкарев</w:t>
      </w:r>
      <w:proofErr w:type="spellEnd"/>
      <w:r w:rsidR="00B7036A" w:rsidRPr="003D6756">
        <w:rPr>
          <w:sz w:val="28"/>
          <w:szCs w:val="28"/>
        </w:rPr>
        <w:t xml:space="preserve"> Д.А. </w:t>
      </w:r>
      <w:r w:rsidR="00C629C9" w:rsidRPr="003D6756">
        <w:rPr>
          <w:sz w:val="28"/>
          <w:szCs w:val="28"/>
        </w:rPr>
        <w:t xml:space="preserve"> и </w:t>
      </w:r>
      <w:proofErr w:type="spellStart"/>
      <w:r w:rsidR="00C629C9" w:rsidRPr="003D6756">
        <w:rPr>
          <w:sz w:val="28"/>
          <w:szCs w:val="28"/>
        </w:rPr>
        <w:t>Похил</w:t>
      </w:r>
      <w:proofErr w:type="spellEnd"/>
      <w:r w:rsidR="00C629C9" w:rsidRPr="003D6756">
        <w:rPr>
          <w:sz w:val="28"/>
          <w:szCs w:val="28"/>
        </w:rPr>
        <w:t xml:space="preserve"> И.Ю, неоднократно организовывали </w:t>
      </w:r>
      <w:r w:rsidR="00B7036A" w:rsidRPr="003D6756">
        <w:rPr>
          <w:sz w:val="28"/>
          <w:szCs w:val="28"/>
        </w:rPr>
        <w:t>выездные уроки</w:t>
      </w:r>
      <w:r w:rsidR="005A4D0B" w:rsidRPr="003D6756">
        <w:rPr>
          <w:sz w:val="28"/>
          <w:szCs w:val="28"/>
        </w:rPr>
        <w:t xml:space="preserve"> для обучающихся на предприятие</w:t>
      </w:r>
      <w:r w:rsidR="00B7036A" w:rsidRPr="003D6756">
        <w:rPr>
          <w:sz w:val="28"/>
          <w:szCs w:val="28"/>
        </w:rPr>
        <w:t>.</w:t>
      </w:r>
    </w:p>
    <w:p w:rsidR="00C629C9" w:rsidRPr="003D6756" w:rsidRDefault="00B7036A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В колледже </w:t>
      </w:r>
      <w:r w:rsidR="00C629C9" w:rsidRPr="003D6756">
        <w:rPr>
          <w:sz w:val="28"/>
          <w:szCs w:val="28"/>
        </w:rPr>
        <w:t xml:space="preserve"> на постоянной основе осуществляется  сотрудничество с предприятиями и организациями, выступающими в качестве работодателей для студентов, обучающихся  и выпускников,  оказание помощи в организации стажировок и производственных практик, предусмотренных учебным планом,  организация временной занятости студентов (молодежная практика, летняя временная работа),  размещение информации о вакансиях на предприятиях  на информационном стенде и сайте колледжа,  приглашение работодателей к руководству дипломных работ, участию в итоговой аттестации.</w:t>
      </w:r>
    </w:p>
    <w:p w:rsidR="00C629C9" w:rsidRPr="003D6756" w:rsidRDefault="00C629C9" w:rsidP="003D6756">
      <w:pPr>
        <w:spacing w:line="259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3D6756">
        <w:rPr>
          <w:sz w:val="28"/>
          <w:szCs w:val="28"/>
        </w:rPr>
        <w:t xml:space="preserve">Здесь также хочется отметить тесное взаимодействие с нашим основным социальным партнером АО ССГПО, на базе которого для обучающихся колледжа проводятся различные мастер-классы, тренинги, школы лидеров, </w:t>
      </w:r>
      <w:r w:rsidRPr="003D6756">
        <w:rPr>
          <w:sz w:val="28"/>
          <w:szCs w:val="28"/>
          <w:lang w:val="en-US"/>
        </w:rPr>
        <w:t>English</w:t>
      </w:r>
      <w:r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  <w:lang w:val="en-US"/>
        </w:rPr>
        <w:t>club</w:t>
      </w:r>
      <w:r w:rsidRPr="003D6756">
        <w:rPr>
          <w:sz w:val="28"/>
          <w:szCs w:val="28"/>
        </w:rPr>
        <w:t xml:space="preserve">, что также способствует быстрой и положительной социально-профессиональной адаптации ребят в трудовом коллективе.  В январе этого года совместно с нашими партнерами был запущен спецпроект «Гид в будущее». </w:t>
      </w:r>
      <w:r w:rsidRPr="003D6756">
        <w:rPr>
          <w:color w:val="000000" w:themeColor="text1"/>
          <w:sz w:val="28"/>
          <w:szCs w:val="28"/>
          <w:shd w:val="clear" w:color="auto" w:fill="FFFFFF"/>
        </w:rPr>
        <w:t xml:space="preserve">Участниками данного проекта стали 40 студентов. Радостно то, что в планах социальных партнеров прозвучала тенденция в проведении данных встреч ежеквартально и охватить максимальное количество обучающихся 2 и 3 курсов. Но, к сожалению, в полном объеме реализовать данную программу не позволила пришедшая в марте пандемия. </w:t>
      </w:r>
    </w:p>
    <w:p w:rsidR="001B1495" w:rsidRPr="003D6756" w:rsidRDefault="00C629C9" w:rsidP="003D6756">
      <w:pPr>
        <w:shd w:val="clear" w:color="auto" w:fill="FFFFFF"/>
        <w:spacing w:line="259" w:lineRule="auto"/>
        <w:ind w:firstLine="708"/>
        <w:rPr>
          <w:b/>
          <w:sz w:val="28"/>
          <w:szCs w:val="28"/>
        </w:rPr>
      </w:pPr>
      <w:r w:rsidRPr="003D6756">
        <w:rPr>
          <w:sz w:val="28"/>
          <w:szCs w:val="28"/>
          <w:lang w:val="kk-KZ"/>
        </w:rPr>
        <w:t xml:space="preserve">Одним из важных направлений профессиональной навигации является организация и проведение традиционных практических конференций с приглашением специалистов и наставников с предприятий города.  </w:t>
      </w:r>
      <w:r w:rsidRPr="003D6756">
        <w:rPr>
          <w:color w:val="000000"/>
          <w:sz w:val="28"/>
          <w:szCs w:val="28"/>
          <w:shd w:val="clear" w:color="auto" w:fill="FFFFFF"/>
        </w:rPr>
        <w:t xml:space="preserve">24 января 2020 года на базе колледжа была организована и проведена ежегодная традиционная практическая конференция «Моя профессия. Мой опыт на производстве». </w:t>
      </w:r>
      <w:r w:rsidR="001B1495" w:rsidRPr="003D6756">
        <w:rPr>
          <w:sz w:val="28"/>
          <w:szCs w:val="28"/>
        </w:rPr>
        <w:t xml:space="preserve">Для участия в конференции были приглашены обучающиеся Рудненского социально-гуманитарного колледжа им. </w:t>
      </w:r>
      <w:proofErr w:type="spellStart"/>
      <w:r w:rsidR="001B1495" w:rsidRPr="003D6756">
        <w:rPr>
          <w:sz w:val="28"/>
          <w:szCs w:val="28"/>
        </w:rPr>
        <w:t>И.Алтынсарина</w:t>
      </w:r>
      <w:proofErr w:type="spellEnd"/>
      <w:r w:rsidR="001B1495" w:rsidRPr="003D6756">
        <w:rPr>
          <w:sz w:val="28"/>
          <w:szCs w:val="28"/>
        </w:rPr>
        <w:t>.</w:t>
      </w:r>
    </w:p>
    <w:p w:rsidR="001B1495" w:rsidRPr="003D6756" w:rsidRDefault="001B1495" w:rsidP="003D6756">
      <w:pPr>
        <w:shd w:val="clear" w:color="auto" w:fill="FFFFFF"/>
        <w:spacing w:line="259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3D6756">
        <w:rPr>
          <w:sz w:val="28"/>
          <w:szCs w:val="28"/>
        </w:rPr>
        <w:t xml:space="preserve">Участниками практической конференции стало 12 студентов старших курсов - </w:t>
      </w:r>
      <w:r w:rsidRPr="003D6756">
        <w:rPr>
          <w:color w:val="000000"/>
          <w:sz w:val="28"/>
          <w:szCs w:val="28"/>
          <w:shd w:val="clear" w:color="auto" w:fill="FFFFFF"/>
        </w:rPr>
        <w:t>ребята, которые уже побывали на производственной практике, 9 из них обучающиеся РПТК. Призовые места сумели завоевать 5 обучающихся нашего колледжа.</w:t>
      </w:r>
    </w:p>
    <w:p w:rsidR="001B1495" w:rsidRPr="003D6756" w:rsidRDefault="001B1495" w:rsidP="003D6756">
      <w:pPr>
        <w:shd w:val="clear" w:color="auto" w:fill="FFFFFF"/>
        <w:spacing w:line="259" w:lineRule="auto"/>
        <w:ind w:firstLine="708"/>
        <w:rPr>
          <w:sz w:val="28"/>
          <w:szCs w:val="28"/>
          <w:lang w:val="kk-KZ"/>
        </w:rPr>
      </w:pPr>
      <w:r w:rsidRPr="003D6756">
        <w:rPr>
          <w:sz w:val="28"/>
          <w:szCs w:val="28"/>
        </w:rPr>
        <w:t>З</w:t>
      </w:r>
      <w:r w:rsidRPr="003D6756">
        <w:rPr>
          <w:sz w:val="28"/>
          <w:szCs w:val="28"/>
          <w:lang w:val="kk-KZ"/>
        </w:rPr>
        <w:t>аключительным компонентом профессиональной навигации явлется организация и проведение Ярмарки вакансий для выпускников колледжа ставшей уже традиционной.</w:t>
      </w:r>
      <w:r w:rsidRPr="003D6756">
        <w:rPr>
          <w:sz w:val="28"/>
          <w:szCs w:val="28"/>
        </w:rPr>
        <w:t xml:space="preserve"> Целью проведения ярмарки в первую очередь является содействие трудоустройству и занятости выпускников. </w:t>
      </w:r>
    </w:p>
    <w:p w:rsidR="00C629C9" w:rsidRPr="003D6756" w:rsidRDefault="001B1495" w:rsidP="003D6756">
      <w:pPr>
        <w:pStyle w:val="a4"/>
        <w:shd w:val="clear" w:color="auto" w:fill="FFFFFF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lastRenderedPageBreak/>
        <w:t xml:space="preserve">В этом году традиционная майская Ярмарка вакансий была проведена в онлайн-режиме посредством социальных сетей.  8 предприятий   откликнулись и прислали нам свои вакансии, которые были разосланы выпускникам в группы посредством мессенджера </w:t>
      </w:r>
      <w:proofErr w:type="spellStart"/>
      <w:r w:rsidRPr="003D6756">
        <w:rPr>
          <w:sz w:val="28"/>
          <w:szCs w:val="28"/>
        </w:rPr>
        <w:t>Вацап</w:t>
      </w:r>
      <w:proofErr w:type="spellEnd"/>
      <w:r w:rsidRPr="003D6756">
        <w:rPr>
          <w:sz w:val="28"/>
          <w:szCs w:val="28"/>
        </w:rPr>
        <w:t xml:space="preserve"> и размещены на сайте колледжа.</w:t>
      </w:r>
    </w:p>
    <w:p w:rsidR="00C629C9" w:rsidRDefault="007C032F" w:rsidP="003D6756">
      <w:pPr>
        <w:spacing w:line="259" w:lineRule="auto"/>
        <w:rPr>
          <w:sz w:val="28"/>
          <w:szCs w:val="28"/>
          <w:shd w:val="clear" w:color="auto" w:fill="FFFFFF"/>
        </w:rPr>
      </w:pPr>
      <w:r w:rsidRPr="003D6756">
        <w:rPr>
          <w:sz w:val="28"/>
          <w:szCs w:val="28"/>
          <w:shd w:val="clear" w:color="auto" w:fill="FFFFFF"/>
        </w:rPr>
        <w:t xml:space="preserve">Одним </w:t>
      </w:r>
      <w:r w:rsidR="00263348" w:rsidRPr="003D6756">
        <w:rPr>
          <w:sz w:val="28"/>
          <w:szCs w:val="28"/>
          <w:shd w:val="clear" w:color="auto" w:fill="FFFFFF"/>
        </w:rPr>
        <w:t>из важных показателей</w:t>
      </w:r>
      <w:r w:rsidRPr="003D6756">
        <w:rPr>
          <w:sz w:val="28"/>
          <w:szCs w:val="28"/>
          <w:shd w:val="clear" w:color="auto" w:fill="FFFFFF"/>
        </w:rPr>
        <w:t>, демонстрирующи</w:t>
      </w:r>
      <w:r w:rsidR="00263348" w:rsidRPr="003D6756">
        <w:rPr>
          <w:sz w:val="28"/>
          <w:szCs w:val="28"/>
          <w:shd w:val="clear" w:color="auto" w:fill="FFFFFF"/>
        </w:rPr>
        <w:t>х</w:t>
      </w:r>
      <w:r w:rsidRPr="003D6756">
        <w:rPr>
          <w:sz w:val="28"/>
          <w:szCs w:val="28"/>
          <w:shd w:val="clear" w:color="auto" w:fill="FFFFFF"/>
        </w:rPr>
        <w:t xml:space="preserve"> налаженную систему профориентационной работ</w:t>
      </w:r>
      <w:r w:rsidR="00263348" w:rsidRPr="003D6756">
        <w:rPr>
          <w:sz w:val="28"/>
          <w:szCs w:val="28"/>
          <w:shd w:val="clear" w:color="auto" w:fill="FFFFFF"/>
        </w:rPr>
        <w:t>ы стала</w:t>
      </w:r>
      <w:r w:rsidRPr="003D6756">
        <w:rPr>
          <w:sz w:val="28"/>
          <w:szCs w:val="28"/>
          <w:shd w:val="clear" w:color="auto" w:fill="FFFFFF"/>
        </w:rPr>
        <w:t xml:space="preserve"> организация и проведение</w:t>
      </w:r>
      <w:r w:rsidR="00263348" w:rsidRPr="003D6756">
        <w:rPr>
          <w:sz w:val="28"/>
          <w:szCs w:val="28"/>
          <w:shd w:val="clear" w:color="auto" w:fill="FFFFFF"/>
        </w:rPr>
        <w:t xml:space="preserve"> на площадке колледжа</w:t>
      </w:r>
      <w:r w:rsidRPr="003D6756">
        <w:rPr>
          <w:sz w:val="28"/>
          <w:szCs w:val="28"/>
          <w:shd w:val="clear" w:color="auto" w:fill="FFFFFF"/>
        </w:rPr>
        <w:t xml:space="preserve"> в декабре 2019-2020 учебного года</w:t>
      </w:r>
      <w:r w:rsidR="00263348" w:rsidRPr="003D6756">
        <w:rPr>
          <w:sz w:val="28"/>
          <w:szCs w:val="28"/>
          <w:shd w:val="clear" w:color="auto" w:fill="FFFFFF"/>
        </w:rPr>
        <w:t xml:space="preserve"> </w:t>
      </w:r>
      <w:r w:rsidRPr="003D6756">
        <w:rPr>
          <w:sz w:val="28"/>
          <w:szCs w:val="28"/>
          <w:shd w:val="clear" w:color="auto" w:fill="FFFFFF"/>
        </w:rPr>
        <w:t>семинара -практикума с международным участием</w:t>
      </w:r>
      <w:r w:rsidRPr="003D6756">
        <w:rPr>
          <w:rStyle w:val="a9"/>
          <w:b w:val="0"/>
          <w:sz w:val="28"/>
          <w:szCs w:val="28"/>
          <w:shd w:val="clear" w:color="auto" w:fill="FFFFFF"/>
        </w:rPr>
        <w:t> на тему</w:t>
      </w:r>
      <w:r w:rsidRPr="003D6756">
        <w:rPr>
          <w:rStyle w:val="a9"/>
          <w:sz w:val="28"/>
          <w:szCs w:val="28"/>
          <w:shd w:val="clear" w:color="auto" w:fill="FFFFFF"/>
        </w:rPr>
        <w:t xml:space="preserve"> «</w:t>
      </w:r>
      <w:r w:rsidRPr="003D6756">
        <w:rPr>
          <w:sz w:val="28"/>
          <w:szCs w:val="28"/>
          <w:shd w:val="clear" w:color="auto" w:fill="FFFFFF"/>
        </w:rPr>
        <w:t xml:space="preserve">Современные тенденции и подходы к профессиональной навигации в системе </w:t>
      </w:r>
      <w:proofErr w:type="spellStart"/>
      <w:r w:rsidRPr="003D6756">
        <w:rPr>
          <w:sz w:val="28"/>
          <w:szCs w:val="28"/>
          <w:shd w:val="clear" w:color="auto" w:fill="FFFFFF"/>
        </w:rPr>
        <w:t>ТиПО</w:t>
      </w:r>
      <w:proofErr w:type="spellEnd"/>
      <w:r w:rsidRPr="003D6756">
        <w:rPr>
          <w:sz w:val="28"/>
          <w:szCs w:val="28"/>
          <w:shd w:val="clear" w:color="auto" w:fill="FFFFFF"/>
        </w:rPr>
        <w:t>»</w:t>
      </w:r>
      <w:r w:rsidR="00263348" w:rsidRPr="003D6756">
        <w:rPr>
          <w:sz w:val="28"/>
          <w:szCs w:val="28"/>
          <w:shd w:val="clear" w:color="auto" w:fill="FFFFFF"/>
        </w:rPr>
        <w:t xml:space="preserve">. </w:t>
      </w:r>
      <w:r w:rsidR="0020482A" w:rsidRPr="003D6756">
        <w:rPr>
          <w:rStyle w:val="af"/>
          <w:bCs/>
          <w:i w:val="0"/>
          <w:sz w:val="28"/>
          <w:szCs w:val="28"/>
          <w:shd w:val="clear" w:color="auto" w:fill="FFFFFF"/>
        </w:rPr>
        <w:t>Целью семинара</w:t>
      </w:r>
      <w:r w:rsidR="00263348" w:rsidRPr="003D6756">
        <w:rPr>
          <w:rStyle w:val="af"/>
          <w:bCs/>
          <w:i w:val="0"/>
          <w:sz w:val="28"/>
          <w:szCs w:val="28"/>
          <w:shd w:val="clear" w:color="auto" w:fill="FFFFFF"/>
        </w:rPr>
        <w:t xml:space="preserve">- </w:t>
      </w:r>
      <w:r w:rsidR="0020482A" w:rsidRPr="003D6756">
        <w:rPr>
          <w:rStyle w:val="af"/>
          <w:bCs/>
          <w:i w:val="0"/>
          <w:sz w:val="28"/>
          <w:szCs w:val="28"/>
          <w:shd w:val="clear" w:color="auto" w:fill="FFFFFF"/>
        </w:rPr>
        <w:t>практикума стал</w:t>
      </w:r>
      <w:r w:rsidR="00263348" w:rsidRPr="003D6756">
        <w:rPr>
          <w:sz w:val="28"/>
          <w:szCs w:val="28"/>
          <w:shd w:val="clear" w:color="auto" w:fill="FFFFFF"/>
        </w:rPr>
        <w:t xml:space="preserve"> обмен опытом работы по организации профориентационной работы в организациях технического и профессионального образования Костанайской и Челябинской областей.</w:t>
      </w:r>
      <w:r w:rsidR="00263348" w:rsidRPr="003D6756">
        <w:rPr>
          <w:rStyle w:val="a9"/>
          <w:sz w:val="28"/>
          <w:szCs w:val="28"/>
          <w:shd w:val="clear" w:color="auto" w:fill="FFFFFF"/>
        </w:rPr>
        <w:t>      </w:t>
      </w:r>
      <w:r w:rsidR="0020482A" w:rsidRPr="003D6756">
        <w:rPr>
          <w:color w:val="666666"/>
          <w:sz w:val="28"/>
          <w:szCs w:val="28"/>
          <w:shd w:val="clear" w:color="auto" w:fill="FFFFFF"/>
        </w:rPr>
        <w:t> </w:t>
      </w:r>
      <w:r w:rsidR="0020482A" w:rsidRPr="003D6756">
        <w:rPr>
          <w:sz w:val="28"/>
          <w:szCs w:val="28"/>
          <w:shd w:val="clear" w:color="auto" w:fill="FFFFFF"/>
        </w:rPr>
        <w:t xml:space="preserve">В рамках круглого стола свои опытом поделились руководитель профориентационного центра «Златоустовский техникум технологий и экономики» Аксенова Марина Анатольевна, которая представила доклад на тему: «Реализация федерального проекта «Билет в будущее». Куницына О.С- зам. директора по УМР, Ушакова Ю.В.- начальник МЦПК «Златоустовский индустриальный колледж им. </w:t>
      </w:r>
      <w:proofErr w:type="spellStart"/>
      <w:r w:rsidR="0020482A" w:rsidRPr="003D6756">
        <w:rPr>
          <w:sz w:val="28"/>
          <w:szCs w:val="28"/>
          <w:shd w:val="clear" w:color="auto" w:fill="FFFFFF"/>
        </w:rPr>
        <w:t>П.П.Аносова</w:t>
      </w:r>
      <w:proofErr w:type="spellEnd"/>
      <w:r w:rsidR="0020482A" w:rsidRPr="003D6756">
        <w:rPr>
          <w:sz w:val="28"/>
          <w:szCs w:val="28"/>
          <w:shd w:val="clear" w:color="auto" w:fill="FFFFFF"/>
        </w:rPr>
        <w:t>» представили видеофильм «Организация профессиональной навигации для обучающихся разных возрастных групп». Слушателями семинара-практикума стало более 30 представителей колледжей области.</w:t>
      </w:r>
    </w:p>
    <w:p w:rsidR="003D6756" w:rsidRDefault="003D6756" w:rsidP="003D6756">
      <w:pPr>
        <w:spacing w:line="259" w:lineRule="auto"/>
        <w:rPr>
          <w:sz w:val="28"/>
          <w:szCs w:val="28"/>
          <w:shd w:val="clear" w:color="auto" w:fill="FFFFFF"/>
        </w:rPr>
      </w:pPr>
    </w:p>
    <w:p w:rsidR="003D6756" w:rsidRDefault="003D6756" w:rsidP="003D6756">
      <w:pPr>
        <w:spacing w:line="259" w:lineRule="auto"/>
        <w:rPr>
          <w:b/>
          <w:sz w:val="28"/>
          <w:szCs w:val="28"/>
          <w:shd w:val="clear" w:color="auto" w:fill="FFFFFF"/>
        </w:rPr>
      </w:pPr>
      <w:r w:rsidRPr="003D6756">
        <w:rPr>
          <w:b/>
          <w:sz w:val="28"/>
          <w:szCs w:val="28"/>
          <w:shd w:val="clear" w:color="auto" w:fill="FFFFFF"/>
        </w:rPr>
        <w:t>2. Трудоустройство выпускников</w:t>
      </w:r>
    </w:p>
    <w:p w:rsidR="003D6756" w:rsidRPr="003D6756" w:rsidRDefault="003D6756" w:rsidP="003D6756">
      <w:pPr>
        <w:spacing w:line="259" w:lineRule="auto"/>
        <w:rPr>
          <w:b/>
          <w:sz w:val="28"/>
          <w:szCs w:val="28"/>
        </w:rPr>
      </w:pPr>
    </w:p>
    <w:p w:rsidR="00B7036A" w:rsidRPr="003D6756" w:rsidRDefault="00B7036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Одним из главных направлений учебно-производственной работы является содействие трудоустройству выпускников колледжа. </w:t>
      </w:r>
    </w:p>
    <w:p w:rsidR="00B7036A" w:rsidRPr="003D6756" w:rsidRDefault="00B7036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Согласно </w:t>
      </w:r>
      <w:r w:rsidR="003D0015" w:rsidRPr="003D6756">
        <w:rPr>
          <w:sz w:val="28"/>
          <w:szCs w:val="28"/>
        </w:rPr>
        <w:t>индикаторам,</w:t>
      </w:r>
      <w:r w:rsidRPr="003D6756">
        <w:rPr>
          <w:sz w:val="28"/>
          <w:szCs w:val="28"/>
        </w:rPr>
        <w:t xml:space="preserve"> </w:t>
      </w:r>
      <w:r w:rsidR="003D0015" w:rsidRPr="003D6756">
        <w:rPr>
          <w:sz w:val="28"/>
          <w:szCs w:val="28"/>
        </w:rPr>
        <w:t>обозначенным в Плане стратегического развития Рудненского политехнического колледжа</w:t>
      </w:r>
      <w:r w:rsidRPr="003D6756">
        <w:rPr>
          <w:sz w:val="28"/>
          <w:szCs w:val="28"/>
        </w:rPr>
        <w:t xml:space="preserve"> доля </w:t>
      </w:r>
      <w:r w:rsidR="003D0015" w:rsidRPr="003D6756">
        <w:rPr>
          <w:sz w:val="28"/>
          <w:szCs w:val="28"/>
        </w:rPr>
        <w:t>выпускников,</w:t>
      </w:r>
      <w:r w:rsidRPr="003D6756">
        <w:rPr>
          <w:sz w:val="28"/>
          <w:szCs w:val="28"/>
        </w:rPr>
        <w:t xml:space="preserve"> трудоустроенных и занятых в первый год после окончания обучения </w:t>
      </w:r>
      <w:r w:rsidR="003D0015" w:rsidRPr="003D6756">
        <w:rPr>
          <w:sz w:val="28"/>
          <w:szCs w:val="28"/>
        </w:rPr>
        <w:t xml:space="preserve">в 2020 году </w:t>
      </w:r>
      <w:r w:rsidRPr="003D6756">
        <w:rPr>
          <w:sz w:val="28"/>
          <w:szCs w:val="28"/>
        </w:rPr>
        <w:t>должна составлять 87</w:t>
      </w:r>
      <w:r w:rsidR="003D0015" w:rsidRPr="003D6756">
        <w:rPr>
          <w:sz w:val="28"/>
          <w:szCs w:val="28"/>
        </w:rPr>
        <w:t>, 5</w:t>
      </w:r>
      <w:r w:rsidRPr="003D6756">
        <w:rPr>
          <w:sz w:val="28"/>
          <w:szCs w:val="28"/>
        </w:rPr>
        <w:t xml:space="preserve"> %.  </w:t>
      </w:r>
    </w:p>
    <w:p w:rsidR="00E00D8B" w:rsidRPr="003D6756" w:rsidRDefault="00B7036A" w:rsidP="003D6756">
      <w:pPr>
        <w:pStyle w:val="a4"/>
        <w:spacing w:before="0" w:beforeAutospacing="0" w:after="0" w:afterAutospacing="0"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Общ</w:t>
      </w:r>
      <w:r w:rsidR="003D0015" w:rsidRPr="003D6756">
        <w:rPr>
          <w:sz w:val="28"/>
          <w:szCs w:val="28"/>
        </w:rPr>
        <w:t>ее количество выпускников в 2019-20 учебном году составило 264</w:t>
      </w:r>
      <w:r w:rsidRPr="003D6756">
        <w:rPr>
          <w:sz w:val="28"/>
          <w:szCs w:val="28"/>
        </w:rPr>
        <w:t xml:space="preserve"> человек</w:t>
      </w:r>
      <w:r w:rsidR="003D0015" w:rsidRPr="003D6756">
        <w:rPr>
          <w:sz w:val="28"/>
          <w:szCs w:val="28"/>
        </w:rPr>
        <w:t>а (147 – очное обучение, 117- заочное обучение), из них 100</w:t>
      </w:r>
      <w:r w:rsidRPr="003D6756">
        <w:rPr>
          <w:sz w:val="28"/>
          <w:szCs w:val="28"/>
        </w:rPr>
        <w:t xml:space="preserve"> человек обучавшихся по государственному заказу. </w:t>
      </w:r>
    </w:p>
    <w:p w:rsidR="00B409C1" w:rsidRPr="003D6756" w:rsidRDefault="00E00D8B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По итогам предварительного мониторинга на 1 июля 2020 года общий </w:t>
      </w:r>
      <w:r w:rsidR="00F126CB" w:rsidRPr="003D6756">
        <w:rPr>
          <w:sz w:val="28"/>
          <w:szCs w:val="28"/>
        </w:rPr>
        <w:t xml:space="preserve">процент планируемого </w:t>
      </w:r>
      <w:r w:rsidRPr="003D6756">
        <w:rPr>
          <w:sz w:val="28"/>
          <w:szCs w:val="28"/>
        </w:rPr>
        <w:t xml:space="preserve">трудоустройства и занятости выпускников по очной и заочной форме обучения составил </w:t>
      </w:r>
      <w:r w:rsidR="00F126CB" w:rsidRPr="003D6756">
        <w:rPr>
          <w:sz w:val="28"/>
          <w:szCs w:val="28"/>
        </w:rPr>
        <w:t>92,8</w:t>
      </w:r>
      <w:r w:rsidRPr="003D6756">
        <w:rPr>
          <w:sz w:val="28"/>
          <w:szCs w:val="28"/>
        </w:rPr>
        <w:t xml:space="preserve">%, обучавшихся </w:t>
      </w:r>
      <w:r w:rsidR="00F126CB" w:rsidRPr="003D6756">
        <w:rPr>
          <w:sz w:val="28"/>
          <w:szCs w:val="28"/>
        </w:rPr>
        <w:t>по государственному заказу- 45%</w:t>
      </w:r>
      <w:r w:rsidRPr="003D6756">
        <w:rPr>
          <w:sz w:val="28"/>
          <w:szCs w:val="28"/>
        </w:rPr>
        <w:t xml:space="preserve">. </w:t>
      </w:r>
    </w:p>
    <w:p w:rsidR="00B409C1" w:rsidRPr="003D6756" w:rsidRDefault="00B409C1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При этом по очному отделению общий предварительный процент чистого трудоустройства составил 46,5% (в 2018-2019</w:t>
      </w:r>
      <w:r w:rsidR="005A4D0B" w:rsidRPr="003D6756">
        <w:rPr>
          <w:sz w:val="28"/>
          <w:szCs w:val="28"/>
        </w:rPr>
        <w:t xml:space="preserve"> уч.г.-53,8%), по госзаказу-45</w:t>
      </w:r>
      <w:r w:rsidRPr="003D6756">
        <w:rPr>
          <w:sz w:val="28"/>
          <w:szCs w:val="28"/>
        </w:rPr>
        <w:t xml:space="preserve">% (в 2018-2019 уч.г.-59,8%), по заочному отделению общий процент трудоустройства составил -95% (в 2018-2019 </w:t>
      </w:r>
      <w:proofErr w:type="spellStart"/>
      <w:r w:rsidRPr="003D6756">
        <w:rPr>
          <w:sz w:val="28"/>
          <w:szCs w:val="28"/>
        </w:rPr>
        <w:t>уч.г</w:t>
      </w:r>
      <w:proofErr w:type="spellEnd"/>
      <w:r w:rsidRPr="003D6756">
        <w:rPr>
          <w:sz w:val="28"/>
          <w:szCs w:val="28"/>
        </w:rPr>
        <w:t xml:space="preserve">.- 82,2%) </w:t>
      </w:r>
    </w:p>
    <w:p w:rsidR="00F126CB" w:rsidRPr="003D6756" w:rsidRDefault="00F126CB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Результаты опроса показали, что 70 выпускников очного отделения планирует после окончания колледжа трудоустроиться (из них 45 чел.-обучавшихся по госзаказу), 65 выпускников планируют поступать в высшие учебные заведения, пойти служить в армию, выбыть на постоянное место </w:t>
      </w:r>
      <w:r w:rsidRPr="003D6756">
        <w:rPr>
          <w:sz w:val="28"/>
          <w:szCs w:val="28"/>
        </w:rPr>
        <w:lastRenderedPageBreak/>
        <w:t>жительства в Российскую Федерацию</w:t>
      </w:r>
      <w:r w:rsidR="00B409C1" w:rsidRPr="003D6756">
        <w:rPr>
          <w:sz w:val="28"/>
          <w:szCs w:val="28"/>
        </w:rPr>
        <w:t>, выйти в декрет.</w:t>
      </w:r>
      <w:r w:rsidR="007C7763" w:rsidRPr="003D6756">
        <w:rPr>
          <w:sz w:val="28"/>
          <w:szCs w:val="28"/>
        </w:rPr>
        <w:t xml:space="preserve"> (из них 51 чел. обучавшихся по госзаказу), 12 человек пока не определились со своим выбором.</w:t>
      </w:r>
    </w:p>
    <w:p w:rsidR="00B409C1" w:rsidRPr="003D6756" w:rsidRDefault="00B409C1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По заочному отделению анализ предварительного трудоустройства был проведен по предоставленным справкам с места работы, которые подтвердили трудоустройство 107 выпускников, 3 – девушки планирует продолжить декретный отпуск, 7 человек подлежат трудоустройству</w:t>
      </w:r>
      <w:r w:rsidR="005A4D0B" w:rsidRPr="003D6756">
        <w:rPr>
          <w:sz w:val="28"/>
          <w:szCs w:val="28"/>
        </w:rPr>
        <w:t>.</w:t>
      </w:r>
      <w:r w:rsidRPr="003D6756">
        <w:rPr>
          <w:sz w:val="28"/>
          <w:szCs w:val="28"/>
        </w:rPr>
        <w:t xml:space="preserve"> </w:t>
      </w:r>
    </w:p>
    <w:p w:rsidR="00E00D8B" w:rsidRPr="003D6756" w:rsidRDefault="00E00D8B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Данные по предварительному трудоустройству на 1 июля 20</w:t>
      </w:r>
      <w:r w:rsidR="008650FA" w:rsidRPr="003D6756">
        <w:rPr>
          <w:sz w:val="28"/>
          <w:szCs w:val="28"/>
        </w:rPr>
        <w:t>20</w:t>
      </w:r>
      <w:r w:rsidR="00B409C1" w:rsidRPr="003D6756">
        <w:rPr>
          <w:sz w:val="28"/>
          <w:szCs w:val="28"/>
        </w:rPr>
        <w:t xml:space="preserve"> года представлены в таблице 1</w:t>
      </w:r>
      <w:r w:rsidRPr="003D6756">
        <w:rPr>
          <w:sz w:val="28"/>
          <w:szCs w:val="28"/>
        </w:rPr>
        <w:t>.</w:t>
      </w:r>
    </w:p>
    <w:p w:rsidR="00E00D8B" w:rsidRPr="003D6756" w:rsidRDefault="00B409C1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Таблица 1</w:t>
      </w:r>
    </w:p>
    <w:p w:rsidR="00B22BED" w:rsidRPr="003D6756" w:rsidRDefault="00B22BED" w:rsidP="003D6756">
      <w:pPr>
        <w:pStyle w:val="a4"/>
        <w:spacing w:before="0" w:beforeAutospacing="0" w:after="0" w:afterAutospacing="0" w:line="259" w:lineRule="auto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12"/>
        <w:gridCol w:w="1411"/>
        <w:gridCol w:w="1176"/>
        <w:gridCol w:w="1341"/>
        <w:gridCol w:w="1259"/>
        <w:gridCol w:w="1341"/>
      </w:tblGrid>
      <w:tr w:rsidR="00B22BED" w:rsidRPr="003D6756" w:rsidTr="00B22BED">
        <w:tc>
          <w:tcPr>
            <w:tcW w:w="9344" w:type="dxa"/>
            <w:gridSpan w:val="7"/>
          </w:tcPr>
          <w:p w:rsidR="00B22BED" w:rsidRPr="003D6756" w:rsidRDefault="00B22BED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D6756">
              <w:rPr>
                <w:sz w:val="28"/>
                <w:szCs w:val="28"/>
              </w:rPr>
              <w:t>2019-2020 учебный год</w:t>
            </w:r>
          </w:p>
        </w:tc>
      </w:tr>
      <w:tr w:rsidR="00B433AB" w:rsidRPr="003D6756" w:rsidTr="00E6070A">
        <w:tc>
          <w:tcPr>
            <w:tcW w:w="1604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Выпуск, всего чел.</w:t>
            </w:r>
          </w:p>
        </w:tc>
        <w:tc>
          <w:tcPr>
            <w:tcW w:w="141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В том числе по госзаказу, чел.</w:t>
            </w:r>
          </w:p>
        </w:tc>
        <w:tc>
          <w:tcPr>
            <w:tcW w:w="1176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Всего труд и занят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Всего труд и занят по госзаказу</w:t>
            </w:r>
          </w:p>
        </w:tc>
        <w:tc>
          <w:tcPr>
            <w:tcW w:w="1259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Чистое труд-во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В том числе чистое труд-во по госзаказу</w:t>
            </w:r>
          </w:p>
        </w:tc>
      </w:tr>
      <w:tr w:rsidR="00B433AB" w:rsidRPr="003D6756" w:rsidTr="00E6070A">
        <w:tc>
          <w:tcPr>
            <w:tcW w:w="1604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Очная форма обучения</w:t>
            </w:r>
          </w:p>
        </w:tc>
        <w:tc>
          <w:tcPr>
            <w:tcW w:w="1212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147</w:t>
            </w:r>
          </w:p>
        </w:tc>
        <w:tc>
          <w:tcPr>
            <w:tcW w:w="141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91,8% (135 чел)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96% </w:t>
            </w:r>
          </w:p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(96 чел)</w:t>
            </w:r>
          </w:p>
        </w:tc>
        <w:tc>
          <w:tcPr>
            <w:tcW w:w="1259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47,6% (70 чел.)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45%</w:t>
            </w:r>
          </w:p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(45 чел.)</w:t>
            </w:r>
          </w:p>
        </w:tc>
      </w:tr>
      <w:tr w:rsidR="00B433AB" w:rsidRPr="003D6756" w:rsidTr="00E6070A">
        <w:tc>
          <w:tcPr>
            <w:tcW w:w="1604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Заочная форма  обучения</w:t>
            </w:r>
          </w:p>
        </w:tc>
        <w:tc>
          <w:tcPr>
            <w:tcW w:w="1212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117</w:t>
            </w:r>
          </w:p>
        </w:tc>
        <w:tc>
          <w:tcPr>
            <w:tcW w:w="141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-</w:t>
            </w:r>
          </w:p>
        </w:tc>
        <w:tc>
          <w:tcPr>
            <w:tcW w:w="1176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94% (110 чел)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91,4% (107 чел.)</w:t>
            </w:r>
          </w:p>
        </w:tc>
        <w:tc>
          <w:tcPr>
            <w:tcW w:w="1341" w:type="dxa"/>
          </w:tcPr>
          <w:p w:rsidR="00B433AB" w:rsidRPr="003D6756" w:rsidRDefault="00B433AB" w:rsidP="003D6756">
            <w:pPr>
              <w:pStyle w:val="a4"/>
              <w:spacing w:before="0" w:beforeAutospacing="0" w:after="0" w:afterAutospacing="0"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-</w:t>
            </w:r>
          </w:p>
        </w:tc>
      </w:tr>
    </w:tbl>
    <w:p w:rsidR="00B22BED" w:rsidRPr="003D6756" w:rsidRDefault="00B22BED" w:rsidP="003D6756">
      <w:pPr>
        <w:pStyle w:val="a4"/>
        <w:spacing w:before="0" w:beforeAutospacing="0" w:after="0" w:afterAutospacing="0" w:line="259" w:lineRule="auto"/>
        <w:ind w:firstLine="0"/>
        <w:rPr>
          <w:sz w:val="28"/>
          <w:szCs w:val="28"/>
        </w:rPr>
      </w:pPr>
    </w:p>
    <w:p w:rsidR="00C410F1" w:rsidRPr="003D6756" w:rsidRDefault="00B433AB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Согласно индикаторам </w:t>
      </w:r>
      <w:r w:rsidR="001B7AE5" w:rsidRPr="003D6756">
        <w:rPr>
          <w:sz w:val="28"/>
          <w:szCs w:val="28"/>
        </w:rPr>
        <w:t>ГПРО на</w:t>
      </w:r>
      <w:r w:rsidRPr="003D6756">
        <w:rPr>
          <w:sz w:val="28"/>
          <w:szCs w:val="28"/>
        </w:rPr>
        <w:t xml:space="preserve"> 2020-2025 год</w:t>
      </w:r>
      <w:r w:rsidR="001B7AE5" w:rsidRPr="003D6756">
        <w:rPr>
          <w:sz w:val="28"/>
          <w:szCs w:val="28"/>
        </w:rPr>
        <w:t xml:space="preserve"> </w:t>
      </w:r>
      <w:r w:rsidR="001B7AE5" w:rsidRPr="003D6756">
        <w:rPr>
          <w:color w:val="000000"/>
          <w:spacing w:val="2"/>
          <w:sz w:val="28"/>
          <w:szCs w:val="28"/>
          <w:shd w:val="clear" w:color="auto" w:fill="FFFFFF"/>
        </w:rPr>
        <w:t xml:space="preserve">доля трудоустроенных выпускников в первый год после окончания учебных заведений </w:t>
      </w:r>
      <w:proofErr w:type="spellStart"/>
      <w:r w:rsidR="001B7AE5" w:rsidRPr="003D6756">
        <w:rPr>
          <w:color w:val="000000"/>
          <w:spacing w:val="2"/>
          <w:sz w:val="28"/>
          <w:szCs w:val="28"/>
          <w:shd w:val="clear" w:color="auto" w:fill="FFFFFF"/>
        </w:rPr>
        <w:t>ТиПО</w:t>
      </w:r>
      <w:proofErr w:type="spellEnd"/>
      <w:r w:rsidR="001B7AE5" w:rsidRPr="003D6756">
        <w:rPr>
          <w:color w:val="000000"/>
          <w:spacing w:val="2"/>
          <w:sz w:val="28"/>
          <w:szCs w:val="28"/>
          <w:shd w:val="clear" w:color="auto" w:fill="FFFFFF"/>
        </w:rPr>
        <w:t xml:space="preserve"> по государственному образовательному заказу должна составлять 64 %. </w:t>
      </w:r>
      <w:r w:rsidR="00E6070A" w:rsidRPr="003D6756">
        <w:rPr>
          <w:color w:val="000000"/>
          <w:spacing w:val="2"/>
          <w:sz w:val="28"/>
          <w:szCs w:val="28"/>
          <w:shd w:val="clear" w:color="auto" w:fill="FFFFFF"/>
        </w:rPr>
        <w:t xml:space="preserve"> Из таблицы 1 видно, что на 1 июля 2020 года, предварительный показатель чистого трудоустройство выпускников, обучавшихся по госзаказу составил 45%, но </w:t>
      </w:r>
      <w:r w:rsidR="00E6070A" w:rsidRPr="003D6756">
        <w:rPr>
          <w:sz w:val="28"/>
          <w:szCs w:val="28"/>
        </w:rPr>
        <w:t xml:space="preserve">необходимо еще раз отметить, что данные показатели предварительные. При подготовке статистических отчетов на 1 октября 2020 года будет сделан запрос в ГЦВП, по результатам которого будет определен </w:t>
      </w:r>
      <w:r w:rsidR="00BE36B8" w:rsidRPr="003D6756">
        <w:rPr>
          <w:sz w:val="28"/>
          <w:szCs w:val="28"/>
        </w:rPr>
        <w:t xml:space="preserve">более точный </w:t>
      </w:r>
      <w:r w:rsidR="00E6070A" w:rsidRPr="003D6756">
        <w:rPr>
          <w:sz w:val="28"/>
          <w:szCs w:val="28"/>
        </w:rPr>
        <w:t xml:space="preserve">показатель трудоустройства. </w:t>
      </w:r>
    </w:p>
    <w:p w:rsidR="00B7036A" w:rsidRPr="003D6756" w:rsidRDefault="0060178D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С целью содействия </w:t>
      </w:r>
      <w:r w:rsidR="00B7036A" w:rsidRPr="003D6756">
        <w:rPr>
          <w:sz w:val="28"/>
          <w:szCs w:val="28"/>
        </w:rPr>
        <w:t>выпускникам в трудоустройстве и занятости</w:t>
      </w:r>
      <w:r w:rsidRPr="003D6756">
        <w:rPr>
          <w:sz w:val="28"/>
          <w:szCs w:val="28"/>
        </w:rPr>
        <w:t xml:space="preserve"> в течение учебного года в колледже неоднократно организовывались встречи с потенциальными работодателями, с целью информирования выпускников о вакансиях на предприятиях осуществлялось</w:t>
      </w:r>
      <w:r w:rsidR="00B7036A" w:rsidRPr="003D6756">
        <w:rPr>
          <w:sz w:val="28"/>
          <w:szCs w:val="28"/>
        </w:rPr>
        <w:t xml:space="preserve"> размещение объявлений от работодателей на сайте колледжа в «Банке вакансий»</w:t>
      </w:r>
      <w:r w:rsidRPr="003D6756">
        <w:rPr>
          <w:sz w:val="28"/>
          <w:szCs w:val="28"/>
        </w:rPr>
        <w:t xml:space="preserve"> и на стендах, с введением ограничительных мер организовывались онлайн-встречи с кадровыми службами предприятий и представителями высших учебных заведений.</w:t>
      </w:r>
    </w:p>
    <w:p w:rsidR="003D6756" w:rsidRDefault="003D6756" w:rsidP="003D6756">
      <w:pPr>
        <w:spacing w:line="259" w:lineRule="auto"/>
        <w:ind w:firstLine="708"/>
        <w:rPr>
          <w:sz w:val="28"/>
          <w:szCs w:val="28"/>
        </w:rPr>
      </w:pPr>
    </w:p>
    <w:p w:rsidR="003D6756" w:rsidRDefault="003D6756" w:rsidP="003D6756">
      <w:pPr>
        <w:spacing w:line="259" w:lineRule="auto"/>
        <w:ind w:firstLine="708"/>
        <w:rPr>
          <w:b/>
          <w:sz w:val="28"/>
          <w:szCs w:val="28"/>
        </w:rPr>
      </w:pPr>
    </w:p>
    <w:p w:rsidR="003D6756" w:rsidRDefault="003D6756" w:rsidP="003D6756">
      <w:pPr>
        <w:spacing w:line="259" w:lineRule="auto"/>
        <w:ind w:firstLine="708"/>
        <w:rPr>
          <w:b/>
          <w:sz w:val="28"/>
          <w:szCs w:val="28"/>
        </w:rPr>
      </w:pPr>
      <w:r w:rsidRPr="003D6756">
        <w:rPr>
          <w:b/>
          <w:sz w:val="28"/>
          <w:szCs w:val="28"/>
        </w:rPr>
        <w:t>3. Социальное партнерство</w:t>
      </w:r>
    </w:p>
    <w:p w:rsidR="003D6756" w:rsidRPr="003D6756" w:rsidRDefault="003D6756" w:rsidP="003D6756">
      <w:pPr>
        <w:spacing w:line="259" w:lineRule="auto"/>
        <w:ind w:firstLine="708"/>
        <w:rPr>
          <w:b/>
          <w:sz w:val="28"/>
          <w:szCs w:val="28"/>
        </w:rPr>
      </w:pPr>
    </w:p>
    <w:p w:rsidR="000C506C" w:rsidRPr="003D6756" w:rsidRDefault="000C506C" w:rsidP="003D6756">
      <w:pPr>
        <w:spacing w:line="259" w:lineRule="auto"/>
        <w:ind w:firstLine="708"/>
        <w:rPr>
          <w:color w:val="000000"/>
          <w:kern w:val="24"/>
          <w:sz w:val="28"/>
          <w:szCs w:val="28"/>
        </w:rPr>
      </w:pPr>
      <w:r w:rsidRPr="003D6756">
        <w:rPr>
          <w:sz w:val="28"/>
          <w:szCs w:val="28"/>
        </w:rPr>
        <w:t xml:space="preserve">На 1 июля 2020 года колледжем заключено 16 договоров с предприятиями города. </w:t>
      </w:r>
      <w:r w:rsidRPr="003D6756">
        <w:rPr>
          <w:color w:val="000000"/>
          <w:kern w:val="24"/>
          <w:sz w:val="28"/>
          <w:szCs w:val="28"/>
        </w:rPr>
        <w:t>1 сентября 2019 года был заключен договор с ТОО «Рудненское ремонтное депо», на стадии согласования находится договор с ТОО «</w:t>
      </w:r>
      <w:proofErr w:type="spellStart"/>
      <w:r w:rsidRPr="003D6756">
        <w:rPr>
          <w:color w:val="000000"/>
          <w:kern w:val="24"/>
          <w:sz w:val="28"/>
          <w:szCs w:val="28"/>
        </w:rPr>
        <w:t>Жас</w:t>
      </w:r>
      <w:proofErr w:type="spellEnd"/>
      <w:r w:rsidRPr="003D6756">
        <w:rPr>
          <w:color w:val="000000"/>
          <w:kern w:val="24"/>
          <w:sz w:val="28"/>
          <w:szCs w:val="28"/>
        </w:rPr>
        <w:t>-Канат 2006».</w:t>
      </w:r>
    </w:p>
    <w:p w:rsidR="000C506C" w:rsidRPr="003D6756" w:rsidRDefault="0060178D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В 2019-2020</w:t>
      </w:r>
      <w:r w:rsidR="00B7036A" w:rsidRPr="003D6756">
        <w:rPr>
          <w:sz w:val="28"/>
          <w:szCs w:val="28"/>
        </w:rPr>
        <w:t xml:space="preserve"> учебном году колледж продолжил</w:t>
      </w:r>
      <w:r w:rsidRPr="003D6756">
        <w:rPr>
          <w:sz w:val="28"/>
          <w:szCs w:val="28"/>
        </w:rPr>
        <w:t xml:space="preserve"> тесное сотрудничество с предприятиями.</w:t>
      </w:r>
      <w:r w:rsidR="00B7036A" w:rsidRPr="003D6756">
        <w:rPr>
          <w:sz w:val="28"/>
          <w:szCs w:val="28"/>
        </w:rPr>
        <w:t xml:space="preserve"> </w:t>
      </w:r>
      <w:r w:rsidR="000C506C" w:rsidRPr="003D6756">
        <w:rPr>
          <w:sz w:val="28"/>
          <w:szCs w:val="28"/>
        </w:rPr>
        <w:t>Одним из важных факторов, демонстрирующим обратную связь с социальными партнерами, является у</w:t>
      </w:r>
      <w:r w:rsidR="00B7036A" w:rsidRPr="003D6756">
        <w:rPr>
          <w:sz w:val="28"/>
          <w:szCs w:val="28"/>
        </w:rPr>
        <w:t>частие представителей с производства в качестве председателей и членов комиссии на итоговой аттестации</w:t>
      </w:r>
      <w:r w:rsidR="000C506C" w:rsidRPr="003D6756">
        <w:rPr>
          <w:sz w:val="28"/>
          <w:szCs w:val="28"/>
        </w:rPr>
        <w:t xml:space="preserve"> и квалификационных экзаменах, а также привлечение их </w:t>
      </w:r>
      <w:r w:rsidR="00B7036A" w:rsidRPr="003D6756">
        <w:rPr>
          <w:sz w:val="28"/>
          <w:szCs w:val="28"/>
        </w:rPr>
        <w:t>руководству и ре</w:t>
      </w:r>
      <w:r w:rsidR="000C506C" w:rsidRPr="003D6756">
        <w:rPr>
          <w:sz w:val="28"/>
          <w:szCs w:val="28"/>
        </w:rPr>
        <w:t xml:space="preserve">цензированию дипломных проектов. </w:t>
      </w:r>
    </w:p>
    <w:p w:rsidR="000C506C" w:rsidRPr="003D6756" w:rsidRDefault="000C506C" w:rsidP="003D6756">
      <w:pPr>
        <w:spacing w:line="259" w:lineRule="auto"/>
        <w:rPr>
          <w:sz w:val="28"/>
          <w:szCs w:val="28"/>
        </w:rPr>
      </w:pPr>
      <w:r w:rsidRPr="003D6756">
        <w:rPr>
          <w:color w:val="000000"/>
          <w:kern w:val="24"/>
          <w:sz w:val="28"/>
          <w:szCs w:val="28"/>
        </w:rPr>
        <w:t>Представители социальных партнеров входят в состав попечительско</w:t>
      </w:r>
      <w:r w:rsidR="00CD449C" w:rsidRPr="003D6756">
        <w:rPr>
          <w:color w:val="000000"/>
          <w:kern w:val="24"/>
          <w:sz w:val="28"/>
          <w:szCs w:val="28"/>
        </w:rPr>
        <w:t xml:space="preserve">го и консультативного советов, </w:t>
      </w:r>
      <w:r w:rsidRPr="003D6756">
        <w:rPr>
          <w:color w:val="000000"/>
          <w:kern w:val="24"/>
          <w:sz w:val="28"/>
          <w:szCs w:val="28"/>
        </w:rPr>
        <w:t xml:space="preserve">в </w:t>
      </w:r>
      <w:r w:rsidR="00CD449C" w:rsidRPr="003D6756">
        <w:rPr>
          <w:color w:val="000000"/>
          <w:kern w:val="24"/>
          <w:sz w:val="28"/>
          <w:szCs w:val="28"/>
        </w:rPr>
        <w:t>рамках встреч</w:t>
      </w:r>
      <w:r w:rsidRPr="003D6756">
        <w:rPr>
          <w:color w:val="000000"/>
          <w:kern w:val="24"/>
          <w:sz w:val="28"/>
          <w:szCs w:val="28"/>
        </w:rPr>
        <w:t xml:space="preserve"> с которыми обсуждаются разные вопросы касательно как </w:t>
      </w:r>
      <w:r w:rsidRPr="003D6756">
        <w:rPr>
          <w:sz w:val="28"/>
          <w:szCs w:val="28"/>
        </w:rPr>
        <w:t>учебного процесса, согласования рабочих учебных планов, так и организации всевозможных совместных мероприятий;</w:t>
      </w:r>
    </w:p>
    <w:p w:rsidR="000C506C" w:rsidRPr="003D6756" w:rsidRDefault="000C506C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 </w:t>
      </w:r>
      <w:r w:rsidR="00CD449C" w:rsidRPr="003D6756">
        <w:rPr>
          <w:sz w:val="28"/>
          <w:szCs w:val="28"/>
        </w:rPr>
        <w:t xml:space="preserve">Так, </w:t>
      </w:r>
      <w:r w:rsidRPr="003D6756">
        <w:rPr>
          <w:sz w:val="28"/>
          <w:szCs w:val="28"/>
        </w:rPr>
        <w:t>29 августа 2019 года состоялось заседание консультативного совета, в состав которого входят инженерно-технические руководящие кадры с крупных предприятий города. Для обсуждения были определены следующие вопросы:</w:t>
      </w:r>
    </w:p>
    <w:p w:rsidR="000C506C" w:rsidRPr="003D6756" w:rsidRDefault="000C506C" w:rsidP="003D6756">
      <w:pPr>
        <w:spacing w:line="259" w:lineRule="auto"/>
        <w:rPr>
          <w:color w:val="000000"/>
          <w:spacing w:val="2"/>
          <w:sz w:val="28"/>
          <w:szCs w:val="28"/>
        </w:rPr>
      </w:pPr>
      <w:r w:rsidRPr="003D6756">
        <w:rPr>
          <w:sz w:val="28"/>
          <w:szCs w:val="28"/>
        </w:rPr>
        <w:t>- о</w:t>
      </w:r>
      <w:r w:rsidRPr="003D6756">
        <w:rPr>
          <w:b/>
          <w:sz w:val="28"/>
          <w:szCs w:val="28"/>
        </w:rPr>
        <w:t xml:space="preserve"> </w:t>
      </w:r>
      <w:r w:rsidRPr="003D6756">
        <w:rPr>
          <w:sz w:val="28"/>
          <w:szCs w:val="28"/>
        </w:rPr>
        <w:t xml:space="preserve">реализации модульной образовательной программы по специальности </w:t>
      </w:r>
      <w:r w:rsidRPr="003D6756">
        <w:rPr>
          <w:color w:val="000000"/>
          <w:spacing w:val="2"/>
          <w:sz w:val="28"/>
          <w:szCs w:val="28"/>
        </w:rPr>
        <w:t>0707000 - Техническое обслуживание и ремонт горного электромеханического оборудования набора 2019 года на базе общего среднего образования.</w:t>
      </w:r>
    </w:p>
    <w:p w:rsidR="000C506C" w:rsidRPr="003D6756" w:rsidRDefault="000C506C" w:rsidP="003D6756">
      <w:pPr>
        <w:spacing w:line="259" w:lineRule="auto"/>
        <w:rPr>
          <w:color w:val="000000"/>
          <w:spacing w:val="2"/>
          <w:sz w:val="28"/>
          <w:szCs w:val="28"/>
        </w:rPr>
      </w:pPr>
      <w:r w:rsidRPr="003D6756">
        <w:rPr>
          <w:color w:val="000000"/>
          <w:spacing w:val="2"/>
          <w:sz w:val="28"/>
          <w:szCs w:val="28"/>
        </w:rPr>
        <w:t>-  о реализации образовательной программы очной формы обучения по специальности 0518000 Учет и аудит (по отраслям) набора 2019 года.</w:t>
      </w:r>
    </w:p>
    <w:p w:rsidR="000C506C" w:rsidRPr="003D6756" w:rsidRDefault="000C506C" w:rsidP="003D6756">
      <w:pPr>
        <w:spacing w:line="259" w:lineRule="auto"/>
        <w:rPr>
          <w:color w:val="000000"/>
          <w:spacing w:val="2"/>
          <w:sz w:val="28"/>
          <w:szCs w:val="28"/>
        </w:rPr>
      </w:pPr>
      <w:r w:rsidRPr="003D6756">
        <w:rPr>
          <w:color w:val="000000"/>
          <w:spacing w:val="2"/>
          <w:sz w:val="28"/>
          <w:szCs w:val="28"/>
        </w:rPr>
        <w:t xml:space="preserve">- о реализации образовательных программ заочной формы обучения в линейном формате по специальностям:  </w:t>
      </w:r>
      <w:r w:rsidRPr="003D6756">
        <w:rPr>
          <w:sz w:val="28"/>
          <w:szCs w:val="28"/>
        </w:rPr>
        <w:t xml:space="preserve">0705000 Подземная разработка месторождений полезных ископаемых, 0706000 Открытая разработка месторождений полезных ископаемых, 0707000 Техническое обслуживание и ремонт горного электромеханического оборудования, 0911000 Техническая эксплуатация, обслуживание и ремонт электрического и электромеханического оборудования (по видам), 1108000 Эксплуатация, ремонт и техническое обслуживание подвижного состава железных дорог (по видам) </w:t>
      </w:r>
      <w:r w:rsidRPr="003D6756">
        <w:rPr>
          <w:color w:val="000000"/>
          <w:spacing w:val="2"/>
          <w:sz w:val="28"/>
          <w:szCs w:val="28"/>
        </w:rPr>
        <w:t>набора 2019 года.</w:t>
      </w:r>
    </w:p>
    <w:p w:rsidR="00CD449C" w:rsidRPr="003D6756" w:rsidRDefault="00CD449C" w:rsidP="003D6756">
      <w:pPr>
        <w:spacing w:line="259" w:lineRule="auto"/>
        <w:rPr>
          <w:color w:val="000000"/>
          <w:kern w:val="24"/>
          <w:sz w:val="28"/>
          <w:szCs w:val="28"/>
        </w:rPr>
      </w:pPr>
      <w:r w:rsidRPr="003D6756">
        <w:rPr>
          <w:color w:val="000000"/>
          <w:spacing w:val="2"/>
          <w:sz w:val="28"/>
          <w:szCs w:val="28"/>
        </w:rPr>
        <w:t xml:space="preserve">Немаловажным является и участие социальных партнеров </w:t>
      </w:r>
      <w:r w:rsidRPr="003D6756">
        <w:rPr>
          <w:color w:val="000000"/>
          <w:kern w:val="24"/>
          <w:sz w:val="28"/>
          <w:szCs w:val="28"/>
        </w:rPr>
        <w:t>в мероприятиях воспитательного характера в качестве членов жюри или гостей (Посвящение в студенты, классные часы, спортивные мероприятия и т.д.)</w:t>
      </w:r>
    </w:p>
    <w:p w:rsidR="003D6756" w:rsidRDefault="003D6756" w:rsidP="003D6756">
      <w:pPr>
        <w:spacing w:line="259" w:lineRule="auto"/>
        <w:ind w:firstLine="708"/>
        <w:rPr>
          <w:sz w:val="28"/>
          <w:szCs w:val="28"/>
        </w:rPr>
      </w:pPr>
    </w:p>
    <w:p w:rsidR="003D6756" w:rsidRPr="003D6756" w:rsidRDefault="003D6756" w:rsidP="003D6756">
      <w:pPr>
        <w:spacing w:line="259" w:lineRule="auto"/>
        <w:ind w:firstLine="708"/>
        <w:rPr>
          <w:b/>
          <w:sz w:val="28"/>
          <w:szCs w:val="28"/>
        </w:rPr>
      </w:pPr>
      <w:r w:rsidRPr="003D6756">
        <w:rPr>
          <w:b/>
          <w:sz w:val="28"/>
          <w:szCs w:val="28"/>
        </w:rPr>
        <w:t>4. Стажировка преподавателей</w:t>
      </w:r>
    </w:p>
    <w:p w:rsidR="003D6756" w:rsidRDefault="003D6756" w:rsidP="003D6756">
      <w:pPr>
        <w:spacing w:line="259" w:lineRule="auto"/>
        <w:ind w:firstLine="708"/>
        <w:rPr>
          <w:sz w:val="28"/>
          <w:szCs w:val="28"/>
        </w:rPr>
      </w:pPr>
    </w:p>
    <w:p w:rsidR="00CD449C" w:rsidRPr="003D6756" w:rsidRDefault="00CD449C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Одной из основных организационных форм повышения квалификации преподавателей профессионального мастерства, осуществляемая в целях </w:t>
      </w:r>
      <w:r w:rsidRPr="003D6756">
        <w:rPr>
          <w:sz w:val="28"/>
          <w:szCs w:val="28"/>
        </w:rPr>
        <w:lastRenderedPageBreak/>
        <w:t>непрерывного совершенствования является стажировка преподавателей на производстве, что безусловно не</w:t>
      </w:r>
      <w:r w:rsidR="005A4D0B" w:rsidRPr="003D6756">
        <w:rPr>
          <w:sz w:val="28"/>
          <w:szCs w:val="28"/>
        </w:rPr>
        <w:t>возможно без участия социальных</w:t>
      </w:r>
      <w:r w:rsidRPr="003D6756">
        <w:rPr>
          <w:sz w:val="28"/>
          <w:szCs w:val="28"/>
        </w:rPr>
        <w:t xml:space="preserve"> партнеров колледжа.</w:t>
      </w:r>
    </w:p>
    <w:p w:rsidR="00CD449C" w:rsidRPr="003D6756" w:rsidRDefault="00CD449C" w:rsidP="003D6756">
      <w:pPr>
        <w:spacing w:line="259" w:lineRule="auto"/>
        <w:rPr>
          <w:color w:val="000000"/>
          <w:kern w:val="24"/>
          <w:sz w:val="28"/>
          <w:szCs w:val="28"/>
        </w:rPr>
      </w:pPr>
      <w:r w:rsidRPr="003D6756">
        <w:rPr>
          <w:color w:val="000000"/>
          <w:kern w:val="24"/>
          <w:sz w:val="28"/>
          <w:szCs w:val="28"/>
        </w:rPr>
        <w:t xml:space="preserve"> В 2019-2020 учебном году для прохождения стажировки на предприятии было </w:t>
      </w:r>
      <w:r w:rsidR="00CC743D" w:rsidRPr="003D6756">
        <w:rPr>
          <w:color w:val="000000"/>
          <w:kern w:val="24"/>
          <w:sz w:val="28"/>
          <w:szCs w:val="28"/>
        </w:rPr>
        <w:t xml:space="preserve">запланировано 8 преподавателей специальных дисциплин.  В соответствии с утвержденным планом, стажировку прошли 6 преподавателей. С введением строгих ограничительных мер с 19 марта 2020 года преподаватели Фомина Н.В. и </w:t>
      </w:r>
      <w:proofErr w:type="spellStart"/>
      <w:r w:rsidR="00CC743D" w:rsidRPr="003D6756">
        <w:rPr>
          <w:color w:val="000000"/>
          <w:kern w:val="24"/>
          <w:sz w:val="28"/>
          <w:szCs w:val="28"/>
        </w:rPr>
        <w:t>Перепелина</w:t>
      </w:r>
      <w:proofErr w:type="spellEnd"/>
      <w:r w:rsidR="00CC743D" w:rsidRPr="003D6756">
        <w:rPr>
          <w:color w:val="000000"/>
          <w:kern w:val="24"/>
          <w:sz w:val="28"/>
          <w:szCs w:val="28"/>
        </w:rPr>
        <w:t xml:space="preserve"> И.А. не успели пройти стажировку, запланированную на апрель 2020 года, в </w:t>
      </w:r>
      <w:r w:rsidR="00684B30" w:rsidRPr="003D6756">
        <w:rPr>
          <w:color w:val="000000"/>
          <w:kern w:val="24"/>
          <w:sz w:val="28"/>
          <w:szCs w:val="28"/>
        </w:rPr>
        <w:t>связи, с</w:t>
      </w:r>
      <w:r w:rsidR="00CC743D" w:rsidRPr="003D6756">
        <w:rPr>
          <w:color w:val="000000"/>
          <w:kern w:val="24"/>
          <w:sz w:val="28"/>
          <w:szCs w:val="28"/>
        </w:rPr>
        <w:t xml:space="preserve"> чем прохождение стажировки данными преподавателями будет запланировано на 2020-20201 учебный год </w:t>
      </w:r>
    </w:p>
    <w:p w:rsidR="00CC743D" w:rsidRPr="003D6756" w:rsidRDefault="00CC743D" w:rsidP="003D6756">
      <w:pPr>
        <w:spacing w:line="259" w:lineRule="auto"/>
        <w:rPr>
          <w:color w:val="000000"/>
          <w:kern w:val="24"/>
          <w:sz w:val="28"/>
          <w:szCs w:val="28"/>
        </w:rPr>
      </w:pPr>
      <w:r w:rsidRPr="003D6756">
        <w:rPr>
          <w:color w:val="000000"/>
          <w:kern w:val="24"/>
          <w:sz w:val="28"/>
          <w:szCs w:val="28"/>
        </w:rPr>
        <w:t>Данные по прохождению стажировки представлены в таблице №2</w:t>
      </w:r>
    </w:p>
    <w:p w:rsidR="00CD449C" w:rsidRPr="003D6756" w:rsidRDefault="00CD449C" w:rsidP="003D6756">
      <w:pPr>
        <w:spacing w:line="259" w:lineRule="auto"/>
        <w:rPr>
          <w:color w:val="000000"/>
          <w:spacing w:val="2"/>
          <w:sz w:val="28"/>
          <w:szCs w:val="28"/>
        </w:rPr>
      </w:pPr>
    </w:p>
    <w:tbl>
      <w:tblPr>
        <w:tblpPr w:leftFromText="180" w:rightFromText="180" w:vertAnchor="text" w:horzAnchor="margin" w:tblpY="171"/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03"/>
        <w:gridCol w:w="1786"/>
        <w:gridCol w:w="3317"/>
        <w:gridCol w:w="1482"/>
      </w:tblGrid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Предприятие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Тема</w:t>
            </w:r>
          </w:p>
          <w:p w:rsidR="00CD449C" w:rsidRPr="003D6756" w:rsidRDefault="00CD449C" w:rsidP="003D6756">
            <w:pPr>
              <w:spacing w:line="259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стажировки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b/>
                <w:color w:val="000000" w:themeColor="text1"/>
                <w:sz w:val="28"/>
                <w:szCs w:val="28"/>
                <w:lang w:val="kk-KZ"/>
              </w:rPr>
              <w:t>Срок стажировки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Волкова Е.О.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ТОО «Аромика»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Изучение оборудования и ТП производства бытовой химии торговой марки «</w:t>
            </w:r>
            <w:proofErr w:type="spellStart"/>
            <w:r w:rsidRPr="003D6756">
              <w:rPr>
                <w:color w:val="000000" w:themeColor="text1"/>
                <w:sz w:val="28"/>
                <w:szCs w:val="28"/>
              </w:rPr>
              <w:t>Аромика</w:t>
            </w:r>
            <w:proofErr w:type="spellEnd"/>
            <w:r w:rsidRPr="003D675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Март-февраль,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Косолапова В.Г.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ТОО «Аромика»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Изучение оборудования и ТП производства косметических средств торговой марки «</w:t>
            </w:r>
            <w:proofErr w:type="spellStart"/>
            <w:r w:rsidRPr="003D6756">
              <w:rPr>
                <w:color w:val="000000" w:themeColor="text1"/>
                <w:sz w:val="28"/>
                <w:szCs w:val="28"/>
              </w:rPr>
              <w:t>Аромика</w:t>
            </w:r>
            <w:proofErr w:type="spellEnd"/>
            <w:r w:rsidRPr="003D675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Март-февраль,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Ларионова Р.В.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ТОО «Аромика»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Изучение оборудования и ТП производства специализированного мыла торговой марки «</w:t>
            </w:r>
            <w:proofErr w:type="spellStart"/>
            <w:r w:rsidRPr="003D6756">
              <w:rPr>
                <w:color w:val="000000" w:themeColor="text1"/>
                <w:sz w:val="28"/>
                <w:szCs w:val="28"/>
              </w:rPr>
              <w:t>Аромика</w:t>
            </w:r>
            <w:proofErr w:type="spellEnd"/>
            <w:r w:rsidRPr="003D6756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Март-февраль,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Лисовская Н.А.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ВГЧС г.Рудного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Изучение оборудования для проведения горноспасательных работ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Февраль,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D6756">
              <w:rPr>
                <w:color w:val="000000" w:themeColor="text1"/>
                <w:sz w:val="28"/>
                <w:szCs w:val="28"/>
              </w:rPr>
              <w:t>Кошкарев</w:t>
            </w:r>
            <w:proofErr w:type="spellEnd"/>
            <w:r w:rsidRPr="003D6756">
              <w:rPr>
                <w:color w:val="000000" w:themeColor="text1"/>
                <w:sz w:val="28"/>
                <w:szCs w:val="28"/>
              </w:rPr>
              <w:t xml:space="preserve"> Д.А.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КГКП «Рудненский горно-технологический колледж»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sz w:val="28"/>
                <w:szCs w:val="28"/>
                <w:lang w:val="kk-KZ"/>
              </w:rPr>
              <w:t>«Организация и проведение учебных слесарных практик в организациях технического и профессионального образования»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Октябрь, 2019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Фомина Н.В.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</w:p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«Весттрейд ЛТД»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  <w:lang w:val="kk-KZ"/>
              </w:rPr>
            </w:pPr>
            <w:r w:rsidRPr="003D6756">
              <w:rPr>
                <w:sz w:val="28"/>
                <w:szCs w:val="28"/>
                <w:lang w:val="kk-KZ"/>
              </w:rPr>
              <w:t>Анализ хозяйственной деятельности малого предприятия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Апрель,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D6756">
              <w:rPr>
                <w:color w:val="000000" w:themeColor="text1"/>
                <w:sz w:val="28"/>
                <w:szCs w:val="28"/>
              </w:rPr>
              <w:t>Перепелина</w:t>
            </w:r>
            <w:proofErr w:type="spellEnd"/>
            <w:r w:rsidRPr="003D6756"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ГУ «Акимат г.Рудного»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Реализация государтсвенных программ по развитию предпринимательства и малого бизнеса в г.Рудном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Апрель, 2020</w:t>
            </w:r>
          </w:p>
        </w:tc>
      </w:tr>
      <w:tr w:rsidR="00CD449C" w:rsidRPr="003D6756" w:rsidTr="00CC743D">
        <w:trPr>
          <w:trHeight w:val="56"/>
        </w:trPr>
        <w:tc>
          <w:tcPr>
            <w:tcW w:w="360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</w:rPr>
              <w:t>Меньшикова Е.В.</w:t>
            </w:r>
          </w:p>
        </w:tc>
        <w:tc>
          <w:tcPr>
            <w:tcW w:w="1786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ГУ «Акимат г.Рудного»</w:t>
            </w:r>
          </w:p>
        </w:tc>
        <w:tc>
          <w:tcPr>
            <w:tcW w:w="3317" w:type="dxa"/>
            <w:shd w:val="clear" w:color="auto" w:fill="auto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  <w:lang w:val="kk-KZ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Особенности финансового учета в бюджетной сфере</w:t>
            </w:r>
          </w:p>
        </w:tc>
        <w:tc>
          <w:tcPr>
            <w:tcW w:w="1482" w:type="dxa"/>
          </w:tcPr>
          <w:p w:rsidR="00CD449C" w:rsidRPr="003D6756" w:rsidRDefault="00CD449C" w:rsidP="003D6756">
            <w:pPr>
              <w:spacing w:line="259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3D6756">
              <w:rPr>
                <w:color w:val="000000" w:themeColor="text1"/>
                <w:sz w:val="28"/>
                <w:szCs w:val="28"/>
                <w:lang w:val="kk-KZ"/>
              </w:rPr>
              <w:t>Октябрь, 2019</w:t>
            </w:r>
          </w:p>
        </w:tc>
      </w:tr>
    </w:tbl>
    <w:p w:rsidR="003D6756" w:rsidRDefault="003D6756" w:rsidP="003D6756">
      <w:pPr>
        <w:spacing w:line="259" w:lineRule="auto"/>
        <w:ind w:firstLine="0"/>
        <w:rPr>
          <w:sz w:val="28"/>
          <w:szCs w:val="28"/>
        </w:rPr>
      </w:pPr>
    </w:p>
    <w:p w:rsidR="003D6756" w:rsidRPr="003D6756" w:rsidRDefault="003D6756" w:rsidP="003D6756">
      <w:pPr>
        <w:spacing w:line="259" w:lineRule="auto"/>
        <w:rPr>
          <w:b/>
          <w:sz w:val="28"/>
          <w:szCs w:val="28"/>
        </w:rPr>
      </w:pPr>
      <w:r w:rsidRPr="003D6756">
        <w:rPr>
          <w:b/>
          <w:sz w:val="28"/>
          <w:szCs w:val="28"/>
        </w:rPr>
        <w:t>5. Дуальное обучение</w:t>
      </w:r>
    </w:p>
    <w:p w:rsidR="003D6756" w:rsidRDefault="003D6756" w:rsidP="003D6756">
      <w:pPr>
        <w:spacing w:line="259" w:lineRule="auto"/>
        <w:rPr>
          <w:sz w:val="28"/>
          <w:szCs w:val="28"/>
        </w:rPr>
      </w:pPr>
    </w:p>
    <w:p w:rsidR="00CC743D" w:rsidRPr="003D6756" w:rsidRDefault="00CC743D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В 2019 – 20 учебном году колледж вышел на обобщающий и завершающий этап по реализации дуального обучения. Так сложилось, что в условиях объявленной пандемии и карантинных мер, итоги работы в рамках дуального обучения пришлось подводить в дистанционном онлайн-режиме.</w:t>
      </w:r>
    </w:p>
    <w:p w:rsidR="00CC743D" w:rsidRPr="003D6756" w:rsidRDefault="00CC743D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b/>
          <w:sz w:val="28"/>
          <w:szCs w:val="28"/>
        </w:rPr>
        <w:t>27 апреля 2020 года</w:t>
      </w:r>
      <w:r w:rsidRPr="003D6756">
        <w:rPr>
          <w:sz w:val="28"/>
          <w:szCs w:val="28"/>
        </w:rPr>
        <w:t xml:space="preserve"> прошла онлайн-встреча посредством приложения </w:t>
      </w:r>
      <w:r w:rsidRPr="003D6756">
        <w:rPr>
          <w:sz w:val="28"/>
          <w:szCs w:val="28"/>
          <w:lang w:val="en-US"/>
        </w:rPr>
        <w:t>Cisco</w:t>
      </w:r>
      <w:r w:rsidRPr="003D6756">
        <w:rPr>
          <w:sz w:val="28"/>
          <w:szCs w:val="28"/>
        </w:rPr>
        <w:t xml:space="preserve"> </w:t>
      </w:r>
      <w:proofErr w:type="spellStart"/>
      <w:r w:rsidRPr="003D6756">
        <w:rPr>
          <w:sz w:val="28"/>
          <w:szCs w:val="28"/>
          <w:lang w:val="en-US"/>
        </w:rPr>
        <w:t>Webex</w:t>
      </w:r>
      <w:proofErr w:type="spellEnd"/>
      <w:r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  <w:lang w:val="en-US"/>
        </w:rPr>
        <w:t>Meeting</w:t>
      </w:r>
      <w:r w:rsidRPr="003D6756">
        <w:rPr>
          <w:sz w:val="28"/>
          <w:szCs w:val="28"/>
        </w:rPr>
        <w:t xml:space="preserve"> с представителями ТОО «Рудненский цементный завод» по итогам прохождения обучающимися преддипломной практики и в целом по вопросам завершения процесса дуального обучения в группе Д -17-11 –ТЭОиРЭиЭО по специальности 0911000 Техническая эксплуатация, обслуживание и ремонт электрического и электромеханического оборудования. В рамках данной встречи были подведены итоги совместной работы по реализации дуального обучения колледжа и предприятия. </w:t>
      </w:r>
      <w:r w:rsidR="005A4D0B" w:rsidRPr="003D6756">
        <w:rPr>
          <w:sz w:val="28"/>
          <w:szCs w:val="28"/>
        </w:rPr>
        <w:t>П</w:t>
      </w:r>
      <w:r w:rsidRPr="003D6756">
        <w:rPr>
          <w:sz w:val="28"/>
          <w:szCs w:val="28"/>
        </w:rPr>
        <w:t xml:space="preserve">редставитель предприятия </w:t>
      </w:r>
      <w:proofErr w:type="spellStart"/>
      <w:r w:rsidRPr="003D6756">
        <w:rPr>
          <w:sz w:val="28"/>
          <w:szCs w:val="28"/>
        </w:rPr>
        <w:t>Кобзенко</w:t>
      </w:r>
      <w:proofErr w:type="spellEnd"/>
      <w:r w:rsidRPr="003D6756">
        <w:rPr>
          <w:sz w:val="28"/>
          <w:szCs w:val="28"/>
        </w:rPr>
        <w:t xml:space="preserve"> Валентина Ивановна, подчеркнула, что для предприятия такой процесс взаимодействия с колледжем в целом был очень положительным, но поскольку предприятие до сих пор работает не на полную мощность, а находится на стадии запуска и отладки оборудования, то данный факт не позволил в полном объеме реализовать все поставленные цели и задачи, предусмотренные в рамках реализации дуального обучения. В ходе онлайн-встречи также были определены и согласованы темы дипломных работ</w:t>
      </w:r>
      <w:r w:rsidR="007F122A" w:rsidRPr="003D6756">
        <w:rPr>
          <w:sz w:val="28"/>
          <w:szCs w:val="28"/>
        </w:rPr>
        <w:t>.</w:t>
      </w:r>
      <w:r w:rsidRPr="003D6756">
        <w:rPr>
          <w:sz w:val="28"/>
          <w:szCs w:val="28"/>
        </w:rPr>
        <w:t xml:space="preserve"> Нельзя не отметить, что </w:t>
      </w:r>
      <w:proofErr w:type="spellStart"/>
      <w:r w:rsidRPr="003D6756">
        <w:rPr>
          <w:sz w:val="28"/>
          <w:szCs w:val="28"/>
        </w:rPr>
        <w:t>доводимость</w:t>
      </w:r>
      <w:proofErr w:type="spellEnd"/>
      <w:r w:rsidRPr="003D6756">
        <w:rPr>
          <w:sz w:val="28"/>
          <w:szCs w:val="28"/>
        </w:rPr>
        <w:t xml:space="preserve"> в группе Д-17-11-ТЭОиРЭиЭ</w:t>
      </w:r>
      <w:r w:rsidR="007F122A" w:rsidRPr="003D6756">
        <w:rPr>
          <w:sz w:val="28"/>
          <w:szCs w:val="28"/>
        </w:rPr>
        <w:t>О на конец обучения составила 68</w:t>
      </w:r>
      <w:r w:rsidRPr="003D6756">
        <w:rPr>
          <w:sz w:val="28"/>
          <w:szCs w:val="28"/>
        </w:rPr>
        <w:t>%. От общего поступивших на 1 сентября 2017 года 25 человек н</w:t>
      </w:r>
      <w:r w:rsidR="007F122A" w:rsidRPr="003D6756">
        <w:rPr>
          <w:sz w:val="28"/>
          <w:szCs w:val="28"/>
        </w:rPr>
        <w:t>а 1 июля</w:t>
      </w:r>
      <w:r w:rsidRPr="003D6756">
        <w:rPr>
          <w:sz w:val="28"/>
          <w:szCs w:val="28"/>
        </w:rPr>
        <w:t xml:space="preserve"> 2020 года количество </w:t>
      </w:r>
      <w:r w:rsidR="007F122A" w:rsidRPr="003D6756">
        <w:rPr>
          <w:sz w:val="28"/>
          <w:szCs w:val="28"/>
        </w:rPr>
        <w:t>выпускников</w:t>
      </w:r>
      <w:r w:rsidRPr="003D6756">
        <w:rPr>
          <w:sz w:val="28"/>
          <w:szCs w:val="28"/>
        </w:rPr>
        <w:t xml:space="preserve"> </w:t>
      </w:r>
      <w:r w:rsidR="007F122A" w:rsidRPr="003D6756">
        <w:rPr>
          <w:sz w:val="28"/>
          <w:szCs w:val="28"/>
        </w:rPr>
        <w:t>составило 17 человек, при том, что</w:t>
      </w:r>
      <w:r w:rsidRPr="003D6756">
        <w:rPr>
          <w:sz w:val="28"/>
          <w:szCs w:val="28"/>
        </w:rPr>
        <w:t xml:space="preserve"> к итоговой </w:t>
      </w:r>
      <w:r w:rsidR="009E545F" w:rsidRPr="003D6756">
        <w:rPr>
          <w:sz w:val="28"/>
          <w:szCs w:val="28"/>
        </w:rPr>
        <w:t>аттестации было</w:t>
      </w:r>
      <w:r w:rsidR="007F122A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 xml:space="preserve">допущено 19 человек. </w:t>
      </w:r>
    </w:p>
    <w:p w:rsidR="00CC743D" w:rsidRPr="003D6756" w:rsidRDefault="00CC743D" w:rsidP="003D6756">
      <w:pPr>
        <w:spacing w:line="259" w:lineRule="auto"/>
        <w:ind w:firstLine="708"/>
        <w:rPr>
          <w:sz w:val="28"/>
          <w:szCs w:val="28"/>
        </w:rPr>
      </w:pPr>
    </w:p>
    <w:p w:rsidR="00CC743D" w:rsidRDefault="003D6756" w:rsidP="003D6756">
      <w:pPr>
        <w:spacing w:line="259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Международное сотрудничес</w:t>
      </w:r>
      <w:r w:rsidRPr="003D67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</w:t>
      </w:r>
      <w:r w:rsidRPr="003D6756">
        <w:rPr>
          <w:b/>
          <w:sz w:val="28"/>
          <w:szCs w:val="28"/>
        </w:rPr>
        <w:t>о</w:t>
      </w:r>
    </w:p>
    <w:p w:rsidR="003D6756" w:rsidRPr="003D6756" w:rsidRDefault="003D6756" w:rsidP="003D6756">
      <w:pPr>
        <w:spacing w:line="259" w:lineRule="auto"/>
        <w:ind w:firstLine="708"/>
        <w:rPr>
          <w:b/>
          <w:sz w:val="28"/>
          <w:szCs w:val="28"/>
        </w:rPr>
      </w:pPr>
    </w:p>
    <w:p w:rsidR="009E545F" w:rsidRPr="003D6756" w:rsidRDefault="00B7036A" w:rsidP="003D6756">
      <w:pPr>
        <w:shd w:val="clear" w:color="auto" w:fill="FFFFFF"/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С целью повышения качества подготовки </w:t>
      </w:r>
      <w:r w:rsidR="009E545F" w:rsidRPr="003D6756">
        <w:rPr>
          <w:sz w:val="28"/>
          <w:szCs w:val="28"/>
        </w:rPr>
        <w:t xml:space="preserve">специалистов, обмена опытом, решения вопросов профориентационной направленности в </w:t>
      </w:r>
      <w:r w:rsidRPr="003D6756">
        <w:rPr>
          <w:sz w:val="28"/>
          <w:szCs w:val="28"/>
        </w:rPr>
        <w:t xml:space="preserve">текущем учебном году осуществлялось сотрудничество с российскими   профессиональными учебными заведениями. </w:t>
      </w:r>
      <w:r w:rsidR="009E545F" w:rsidRPr="003D6756">
        <w:rPr>
          <w:sz w:val="28"/>
          <w:szCs w:val="28"/>
        </w:rPr>
        <w:t xml:space="preserve"> В декабре 2019 года представители Златоустовского техникума технологий и экономики и Златоустовского индустриального </w:t>
      </w:r>
      <w:r w:rsidR="009E545F" w:rsidRPr="003D6756">
        <w:rPr>
          <w:sz w:val="28"/>
          <w:szCs w:val="28"/>
        </w:rPr>
        <w:lastRenderedPageBreak/>
        <w:t>колледжа им. П. Аносова приняли участие в областном семинаре</w:t>
      </w:r>
      <w:r w:rsidR="009E545F" w:rsidRPr="003D6756">
        <w:rPr>
          <w:sz w:val="28"/>
          <w:szCs w:val="28"/>
          <w:shd w:val="clear" w:color="auto" w:fill="FFFFFF"/>
        </w:rPr>
        <w:t>-практикуме</w:t>
      </w:r>
      <w:r w:rsidR="009E545F" w:rsidRPr="003D6756">
        <w:rPr>
          <w:rStyle w:val="a9"/>
          <w:b w:val="0"/>
          <w:sz w:val="28"/>
          <w:szCs w:val="28"/>
          <w:shd w:val="clear" w:color="auto" w:fill="FFFFFF"/>
        </w:rPr>
        <w:t> на тему</w:t>
      </w:r>
      <w:r w:rsidR="009E545F" w:rsidRPr="003D6756">
        <w:rPr>
          <w:rStyle w:val="a9"/>
          <w:sz w:val="28"/>
          <w:szCs w:val="28"/>
          <w:shd w:val="clear" w:color="auto" w:fill="FFFFFF"/>
        </w:rPr>
        <w:t xml:space="preserve"> «</w:t>
      </w:r>
      <w:r w:rsidR="009E545F" w:rsidRPr="003D6756">
        <w:rPr>
          <w:sz w:val="28"/>
          <w:szCs w:val="28"/>
          <w:shd w:val="clear" w:color="auto" w:fill="FFFFFF"/>
        </w:rPr>
        <w:t xml:space="preserve">Современные тенденции и подходы к профессиональной навигации в системе </w:t>
      </w:r>
      <w:proofErr w:type="spellStart"/>
      <w:r w:rsidR="009E545F" w:rsidRPr="003D6756">
        <w:rPr>
          <w:sz w:val="28"/>
          <w:szCs w:val="28"/>
          <w:shd w:val="clear" w:color="auto" w:fill="FFFFFF"/>
        </w:rPr>
        <w:t>ТиПО</w:t>
      </w:r>
      <w:proofErr w:type="spellEnd"/>
      <w:r w:rsidR="009E545F" w:rsidRPr="003D6756">
        <w:rPr>
          <w:sz w:val="28"/>
          <w:szCs w:val="28"/>
          <w:shd w:val="clear" w:color="auto" w:fill="FFFFFF"/>
        </w:rPr>
        <w:t xml:space="preserve">». </w:t>
      </w:r>
      <w:r w:rsidR="009E545F" w:rsidRPr="003D6756">
        <w:rPr>
          <w:color w:val="000000" w:themeColor="text1"/>
          <w:sz w:val="28"/>
          <w:szCs w:val="28"/>
        </w:rPr>
        <w:t xml:space="preserve">В феврале 2020 года КГКП «Рудненский политехнический колледж» с профориентационным мероприятием посетили представители </w:t>
      </w:r>
      <w:r w:rsidR="009E545F" w:rsidRPr="003D6756">
        <w:rPr>
          <w:sz w:val="28"/>
          <w:szCs w:val="28"/>
        </w:rPr>
        <w:t xml:space="preserve">Уральского государственного университета путей и сообщения (филиал Челябинский колледж путей и сообщений). В рамках данного мероприятия коллеги из Российской Федерации рассказали предстоящим выпускникам колледжа об образовательных программах и условиях поступления в Университет. </w:t>
      </w:r>
    </w:p>
    <w:p w:rsidR="009E545F" w:rsidRPr="003D6756" w:rsidRDefault="009E545F" w:rsidP="003D6756">
      <w:pPr>
        <w:shd w:val="clear" w:color="auto" w:fill="FFFFFF"/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Целью проведения данного мероприятие являлось привлечение выпускников колледжа для поступления в высшее учебное заведение по смежным специальностям.</w:t>
      </w:r>
    </w:p>
    <w:p w:rsidR="00864F39" w:rsidRPr="003D6756" w:rsidRDefault="00864F39" w:rsidP="003D6756">
      <w:pPr>
        <w:shd w:val="clear" w:color="auto" w:fill="FFFFFF"/>
        <w:spacing w:line="259" w:lineRule="auto"/>
        <w:ind w:firstLine="708"/>
        <w:rPr>
          <w:color w:val="000000" w:themeColor="text1"/>
          <w:sz w:val="28"/>
          <w:szCs w:val="28"/>
        </w:rPr>
      </w:pPr>
      <w:r w:rsidRPr="003D6756">
        <w:rPr>
          <w:sz w:val="28"/>
          <w:szCs w:val="28"/>
        </w:rPr>
        <w:t xml:space="preserve">К сожалению, КГКП </w:t>
      </w:r>
      <w:r w:rsidRPr="003D6756">
        <w:rPr>
          <w:color w:val="000000" w:themeColor="text1"/>
          <w:sz w:val="28"/>
          <w:szCs w:val="28"/>
        </w:rPr>
        <w:t xml:space="preserve">«Рудненский политехнический колледж», в связи с объявлением пандемии и введением строгих ограничительных мер не смог осуществить все поставленные цели в рамках международного сотрудничества. Некоторые запланированные мероприятие предусматривали традиционный формат проведения, в связи с чем, перенесены на 2020-2021 учебный год и будут проведены в случае снятия ограничительных мер. Также, в 2020-2021 учебному году колледжем совместно с российскими коллегами планируется провести ряд мероприятий в дистанционном формате, таких как: олимпиады для обучающихся, научно-практические конференции, педагогические чтения для преподавателей </w:t>
      </w:r>
      <w:proofErr w:type="spellStart"/>
      <w:r w:rsidRPr="003D6756">
        <w:rPr>
          <w:color w:val="000000" w:themeColor="text1"/>
          <w:sz w:val="28"/>
          <w:szCs w:val="28"/>
        </w:rPr>
        <w:t>ТиПО</w:t>
      </w:r>
      <w:proofErr w:type="spellEnd"/>
      <w:r w:rsidRPr="003D6756">
        <w:rPr>
          <w:color w:val="000000" w:themeColor="text1"/>
          <w:sz w:val="28"/>
          <w:szCs w:val="28"/>
        </w:rPr>
        <w:t xml:space="preserve"> и др.</w:t>
      </w:r>
    </w:p>
    <w:p w:rsidR="0019578D" w:rsidRPr="003D6756" w:rsidRDefault="0019578D" w:rsidP="003D6756">
      <w:pPr>
        <w:spacing w:line="259" w:lineRule="auto"/>
        <w:ind w:firstLine="0"/>
        <w:rPr>
          <w:sz w:val="28"/>
          <w:szCs w:val="28"/>
        </w:rPr>
      </w:pPr>
    </w:p>
    <w:p w:rsidR="003D6756" w:rsidRDefault="003D6756" w:rsidP="003D6756">
      <w:pPr>
        <w:pStyle w:val="a7"/>
        <w:spacing w:line="259" w:lineRule="auto"/>
        <w:ind w:left="0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3D6756">
        <w:rPr>
          <w:b/>
          <w:sz w:val="28"/>
          <w:szCs w:val="28"/>
        </w:rPr>
        <w:t>Производственное обучение и профессиональная практика</w:t>
      </w:r>
    </w:p>
    <w:p w:rsidR="003D6756" w:rsidRPr="003D6756" w:rsidRDefault="003D6756" w:rsidP="003D6756">
      <w:pPr>
        <w:pStyle w:val="a7"/>
        <w:spacing w:line="259" w:lineRule="auto"/>
        <w:ind w:left="0" w:firstLine="696"/>
        <w:rPr>
          <w:b/>
          <w:sz w:val="28"/>
          <w:szCs w:val="28"/>
        </w:rPr>
      </w:pPr>
    </w:p>
    <w:p w:rsidR="00B7036A" w:rsidRPr="003D6756" w:rsidRDefault="00AC057E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В соответствии с графиком учебного процесса и утвержденными рабочими учебными планами и программами в</w:t>
      </w:r>
      <w:r w:rsidR="00AF2BB4" w:rsidRPr="003D6756">
        <w:rPr>
          <w:sz w:val="28"/>
          <w:szCs w:val="28"/>
        </w:rPr>
        <w:t xml:space="preserve"> 2019-2020</w:t>
      </w:r>
      <w:r w:rsidRPr="003D6756">
        <w:rPr>
          <w:sz w:val="28"/>
          <w:szCs w:val="28"/>
        </w:rPr>
        <w:t xml:space="preserve"> учебном году обучающиеся</w:t>
      </w:r>
      <w:r w:rsidR="00B7036A" w:rsidRPr="003D6756">
        <w:rPr>
          <w:sz w:val="28"/>
          <w:szCs w:val="28"/>
        </w:rPr>
        <w:t xml:space="preserve"> колледжа </w:t>
      </w:r>
      <w:r w:rsidRPr="003D6756">
        <w:rPr>
          <w:sz w:val="28"/>
          <w:szCs w:val="28"/>
        </w:rPr>
        <w:t xml:space="preserve">2-4 курсов очной и 2-3 курсов </w:t>
      </w:r>
      <w:r w:rsidR="00B7036A" w:rsidRPr="003D6756">
        <w:rPr>
          <w:sz w:val="28"/>
          <w:szCs w:val="28"/>
        </w:rPr>
        <w:t>заочной формы</w:t>
      </w:r>
      <w:r w:rsidRPr="003D6756">
        <w:rPr>
          <w:sz w:val="28"/>
          <w:szCs w:val="28"/>
        </w:rPr>
        <w:t xml:space="preserve"> обучения прошли следующие</w:t>
      </w:r>
      <w:r w:rsidR="00B7036A" w:rsidRPr="003D6756">
        <w:rPr>
          <w:sz w:val="28"/>
          <w:szCs w:val="28"/>
        </w:rPr>
        <w:t xml:space="preserve"> виды практик:</w:t>
      </w:r>
    </w:p>
    <w:p w:rsidR="00B7036A" w:rsidRPr="003D6756" w:rsidRDefault="00AC057E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-    учебную (по </w:t>
      </w:r>
      <w:r w:rsidR="00B7036A" w:rsidRPr="003D6756">
        <w:rPr>
          <w:sz w:val="28"/>
          <w:szCs w:val="28"/>
        </w:rPr>
        <w:t>дисциплинам</w:t>
      </w:r>
      <w:r w:rsidRPr="003D6756">
        <w:rPr>
          <w:sz w:val="28"/>
          <w:szCs w:val="28"/>
        </w:rPr>
        <w:t>, ознакомительную)</w:t>
      </w:r>
      <w:r w:rsidR="00B7036A" w:rsidRPr="003D6756">
        <w:rPr>
          <w:sz w:val="28"/>
          <w:szCs w:val="28"/>
        </w:rPr>
        <w:t>;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- учебную</w:t>
      </w:r>
      <w:r w:rsidR="00AC057E" w:rsidRPr="003D6756">
        <w:rPr>
          <w:sz w:val="28"/>
          <w:szCs w:val="28"/>
        </w:rPr>
        <w:t xml:space="preserve"> в рамках профессиональных модулей</w:t>
      </w:r>
      <w:r w:rsidRPr="003D6756">
        <w:rPr>
          <w:sz w:val="28"/>
          <w:szCs w:val="28"/>
        </w:rPr>
        <w:t xml:space="preserve"> (слесарно-механическую, электромонтажную) </w:t>
      </w:r>
      <w:r w:rsidR="005A4D0B" w:rsidRPr="003D6756">
        <w:rPr>
          <w:sz w:val="28"/>
          <w:szCs w:val="28"/>
        </w:rPr>
        <w:t>в мастерских</w:t>
      </w:r>
      <w:r w:rsidR="00AC057E" w:rsidRPr="003D6756">
        <w:rPr>
          <w:sz w:val="28"/>
          <w:szCs w:val="28"/>
        </w:rPr>
        <w:t xml:space="preserve"> колледжа;</w:t>
      </w:r>
    </w:p>
    <w:p w:rsidR="00AC057E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- </w:t>
      </w:r>
      <w:r w:rsidR="00AC057E" w:rsidRPr="003D6756">
        <w:rPr>
          <w:sz w:val="28"/>
          <w:szCs w:val="28"/>
        </w:rPr>
        <w:t>профессиональную практику (на производстве);</w:t>
      </w:r>
      <w:r w:rsidRPr="003D6756">
        <w:rPr>
          <w:sz w:val="28"/>
          <w:szCs w:val="28"/>
        </w:rPr>
        <w:t xml:space="preserve"> </w:t>
      </w:r>
    </w:p>
    <w:p w:rsidR="00B7036A" w:rsidRPr="003D6756" w:rsidRDefault="00AC057E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- </w:t>
      </w:r>
      <w:r w:rsidR="00B7036A" w:rsidRPr="003D6756">
        <w:rPr>
          <w:sz w:val="28"/>
          <w:szCs w:val="28"/>
        </w:rPr>
        <w:t>технол</w:t>
      </w:r>
      <w:r w:rsidRPr="003D6756">
        <w:rPr>
          <w:sz w:val="28"/>
          <w:szCs w:val="28"/>
        </w:rPr>
        <w:t>огическую практику;</w:t>
      </w:r>
    </w:p>
    <w:p w:rsidR="00AC057E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- преддипломную практику</w:t>
      </w:r>
      <w:r w:rsidR="00AC057E" w:rsidRPr="003D6756">
        <w:rPr>
          <w:sz w:val="28"/>
          <w:szCs w:val="28"/>
        </w:rPr>
        <w:t>.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 xml:space="preserve">Контроль и анализ практической деятельности обучающихся </w:t>
      </w:r>
      <w:r w:rsidR="00684B30" w:rsidRPr="003D6756">
        <w:rPr>
          <w:sz w:val="28"/>
          <w:szCs w:val="28"/>
        </w:rPr>
        <w:t>осуществляется заведующим</w:t>
      </w:r>
      <w:r w:rsidR="00B3732A" w:rsidRPr="003D6756">
        <w:rPr>
          <w:sz w:val="28"/>
          <w:szCs w:val="28"/>
        </w:rPr>
        <w:t xml:space="preserve"> практики и руководителями </w:t>
      </w:r>
      <w:r w:rsidR="00684B30" w:rsidRPr="003D6756">
        <w:rPr>
          <w:sz w:val="28"/>
          <w:szCs w:val="28"/>
        </w:rPr>
        <w:t>практики под</w:t>
      </w:r>
      <w:r w:rsidRPr="003D6756">
        <w:rPr>
          <w:sz w:val="28"/>
          <w:szCs w:val="28"/>
        </w:rPr>
        <w:t xml:space="preserve"> руководством заместителя директора по УПР и включает в себя следующие пункты: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- проведение организационных собраний по практике,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- распределение и закрепление обучающихся по местам практик,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- инспектирование на производство и предприятия, 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- консультации по подготовке и оформлению отчета по итогам прохождения практики,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lastRenderedPageBreak/>
        <w:t>- подготовка отчетной документации (анализ, ведомости, анкетирование обучающихся, контрольные справки по инспектированию, отчеты и дневники студентов, журнал производственного обучения).</w:t>
      </w:r>
    </w:p>
    <w:p w:rsidR="00B7036A" w:rsidRPr="003D6756" w:rsidRDefault="00B7036A" w:rsidP="003D6756">
      <w:pPr>
        <w:pBdr>
          <w:bottom w:val="single" w:sz="4" w:space="30" w:color="FFFFFF"/>
        </w:pBdr>
        <w:spacing w:line="259" w:lineRule="auto"/>
        <w:ind w:firstLine="696"/>
        <w:rPr>
          <w:sz w:val="28"/>
          <w:szCs w:val="28"/>
        </w:rPr>
      </w:pPr>
      <w:r w:rsidRPr="003D6756">
        <w:rPr>
          <w:sz w:val="28"/>
          <w:szCs w:val="28"/>
        </w:rPr>
        <w:t xml:space="preserve">Ознакомительные и учебные практики по дисциплинам, </w:t>
      </w:r>
      <w:r w:rsidR="00B3732A" w:rsidRPr="003D6756">
        <w:rPr>
          <w:sz w:val="28"/>
          <w:szCs w:val="28"/>
        </w:rPr>
        <w:t>были организованы и проведены</w:t>
      </w:r>
      <w:r w:rsidRPr="003D6756">
        <w:rPr>
          <w:sz w:val="28"/>
          <w:szCs w:val="28"/>
        </w:rPr>
        <w:t xml:space="preserve"> на базе колледжа на 2 курсе</w:t>
      </w:r>
      <w:r w:rsidR="00B3732A" w:rsidRPr="003D6756">
        <w:rPr>
          <w:sz w:val="28"/>
          <w:szCs w:val="28"/>
        </w:rPr>
        <w:t xml:space="preserve"> и 3 курсе по специальности «Учет и аудит»</w:t>
      </w:r>
      <w:r w:rsidRPr="003D6756">
        <w:rPr>
          <w:sz w:val="28"/>
          <w:szCs w:val="28"/>
        </w:rPr>
        <w:t>. Анализ результатов учебных практик, прошедших на базе колледжа</w:t>
      </w:r>
      <w:r w:rsidR="00C67674" w:rsidRPr="003D6756">
        <w:rPr>
          <w:sz w:val="28"/>
          <w:szCs w:val="28"/>
        </w:rPr>
        <w:t xml:space="preserve"> на момент их завершения</w:t>
      </w:r>
      <w:r w:rsidRPr="003D6756">
        <w:rPr>
          <w:sz w:val="28"/>
          <w:szCs w:val="28"/>
        </w:rPr>
        <w:t xml:space="preserve"> в разрезе групп представлен в таблице</w:t>
      </w:r>
      <w:r w:rsidR="00C67674" w:rsidRPr="003D6756">
        <w:rPr>
          <w:sz w:val="28"/>
          <w:szCs w:val="28"/>
        </w:rPr>
        <w:t xml:space="preserve"> № 3</w:t>
      </w:r>
      <w:r w:rsidRPr="003D6756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1414"/>
        <w:gridCol w:w="1897"/>
        <w:gridCol w:w="1398"/>
        <w:gridCol w:w="1278"/>
      </w:tblGrid>
      <w:tr w:rsidR="00B7036A" w:rsidRPr="003D6756" w:rsidTr="00AA2C49">
        <w:tc>
          <w:tcPr>
            <w:tcW w:w="3397" w:type="dxa"/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Группа</w:t>
            </w:r>
          </w:p>
        </w:tc>
        <w:tc>
          <w:tcPr>
            <w:tcW w:w="1372" w:type="dxa"/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студентов</w:t>
            </w:r>
          </w:p>
        </w:tc>
        <w:tc>
          <w:tcPr>
            <w:tcW w:w="1897" w:type="dxa"/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Общая успеваемость, %</w:t>
            </w:r>
          </w:p>
        </w:tc>
        <w:tc>
          <w:tcPr>
            <w:tcW w:w="1399" w:type="dxa"/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Качество, %</w:t>
            </w:r>
          </w:p>
        </w:tc>
        <w:tc>
          <w:tcPr>
            <w:tcW w:w="1279" w:type="dxa"/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Средний балл</w:t>
            </w:r>
          </w:p>
        </w:tc>
      </w:tr>
      <w:tr w:rsidR="00B7036A" w:rsidRPr="003D6756" w:rsidTr="00AA2C49">
        <w:tc>
          <w:tcPr>
            <w:tcW w:w="3397" w:type="dxa"/>
          </w:tcPr>
          <w:p w:rsidR="00B7036A" w:rsidRPr="003D6756" w:rsidRDefault="00B3732A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</w:t>
            </w:r>
            <w:r w:rsidR="00B7036A" w:rsidRPr="003D6756">
              <w:rPr>
                <w:sz w:val="28"/>
                <w:szCs w:val="28"/>
              </w:rPr>
              <w:t xml:space="preserve">-УиА </w:t>
            </w:r>
          </w:p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(1 С бухгалтерия)</w:t>
            </w:r>
          </w:p>
        </w:tc>
        <w:tc>
          <w:tcPr>
            <w:tcW w:w="1372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94,4%</w:t>
            </w:r>
          </w:p>
        </w:tc>
        <w:tc>
          <w:tcPr>
            <w:tcW w:w="1399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72%</w:t>
            </w:r>
          </w:p>
        </w:tc>
        <w:tc>
          <w:tcPr>
            <w:tcW w:w="1279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</w:tr>
      <w:tr w:rsidR="00B7036A" w:rsidRPr="003D6756" w:rsidTr="00AA2C49">
        <w:tc>
          <w:tcPr>
            <w:tcW w:w="3397" w:type="dxa"/>
          </w:tcPr>
          <w:p w:rsidR="00B7036A" w:rsidRPr="003D6756" w:rsidRDefault="00B3732A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Д-18-УиА (аудит</w:t>
            </w:r>
            <w:r w:rsidR="00B7036A" w:rsidRPr="003D675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99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94%</w:t>
            </w:r>
          </w:p>
        </w:tc>
        <w:tc>
          <w:tcPr>
            <w:tcW w:w="1279" w:type="dxa"/>
          </w:tcPr>
          <w:p w:rsidR="00B7036A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4,3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Д-18-УиА (налоги)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67%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Д-18-УиА (ознакомительная)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89%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67%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Д-17-УиА (</w:t>
            </w:r>
            <w:proofErr w:type="spellStart"/>
            <w:r w:rsidRPr="003D6756">
              <w:rPr>
                <w:sz w:val="28"/>
                <w:szCs w:val="28"/>
              </w:rPr>
              <w:t>Эк.анализ</w:t>
            </w:r>
            <w:proofErr w:type="spellEnd"/>
            <w:r w:rsidRPr="003D6756">
              <w:rPr>
                <w:sz w:val="28"/>
                <w:szCs w:val="28"/>
              </w:rPr>
              <w:t xml:space="preserve"> и </w:t>
            </w:r>
            <w:proofErr w:type="spellStart"/>
            <w:r w:rsidRPr="003D6756">
              <w:rPr>
                <w:sz w:val="28"/>
                <w:szCs w:val="28"/>
              </w:rPr>
              <w:t>фин.учет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67%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Д-17-УиА (</w:t>
            </w:r>
            <w:proofErr w:type="spellStart"/>
            <w:r w:rsidRPr="003D6756">
              <w:rPr>
                <w:sz w:val="28"/>
                <w:szCs w:val="28"/>
              </w:rPr>
              <w:t>Эк.орг-ии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4,5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Д-17-УиА (аудит)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(2019-20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уч.год</w:t>
            </w:r>
            <w:proofErr w:type="spellEnd"/>
            <w:r w:rsidRPr="003D67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94%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81%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4,2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(2018-19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247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86%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74%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AA2C49" w:rsidRPr="003D6756" w:rsidTr="00AA2C49">
        <w:tc>
          <w:tcPr>
            <w:tcW w:w="33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(2017-18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72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</w:t>
            </w:r>
          </w:p>
        </w:tc>
        <w:tc>
          <w:tcPr>
            <w:tcW w:w="1897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97,8%</w:t>
            </w:r>
          </w:p>
        </w:tc>
        <w:tc>
          <w:tcPr>
            <w:tcW w:w="139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88,3%</w:t>
            </w:r>
          </w:p>
        </w:tc>
        <w:tc>
          <w:tcPr>
            <w:tcW w:w="1279" w:type="dxa"/>
          </w:tcPr>
          <w:p w:rsidR="00AA2C49" w:rsidRPr="003D6756" w:rsidRDefault="00AA2C49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</w:tr>
    </w:tbl>
    <w:p w:rsidR="00B7036A" w:rsidRPr="003D6756" w:rsidRDefault="00B7036A" w:rsidP="003D6756">
      <w:pPr>
        <w:spacing w:line="259" w:lineRule="auto"/>
        <w:rPr>
          <w:sz w:val="28"/>
          <w:szCs w:val="28"/>
        </w:rPr>
      </w:pPr>
    </w:p>
    <w:p w:rsidR="00B7036A" w:rsidRPr="003D6756" w:rsidRDefault="00B7036A" w:rsidP="003D6756">
      <w:pPr>
        <w:spacing w:line="259" w:lineRule="auto"/>
        <w:ind w:firstLine="696"/>
        <w:rPr>
          <w:sz w:val="28"/>
          <w:szCs w:val="28"/>
        </w:rPr>
      </w:pPr>
      <w:r w:rsidRPr="003D6756">
        <w:rPr>
          <w:sz w:val="28"/>
          <w:szCs w:val="28"/>
        </w:rPr>
        <w:t>По итогам учебных практик видно, что общие показатели можно назвать удовлетворительными. При этом хочется отметить, что по сравнению с прошл</w:t>
      </w:r>
      <w:r w:rsidR="00AA2C49" w:rsidRPr="003D6756">
        <w:rPr>
          <w:sz w:val="28"/>
          <w:szCs w:val="28"/>
        </w:rPr>
        <w:t xml:space="preserve">ым учебным годом показатели выше: общая успеваемость на </w:t>
      </w:r>
      <w:r w:rsidR="003C0F95" w:rsidRPr="003D6756">
        <w:rPr>
          <w:sz w:val="28"/>
          <w:szCs w:val="28"/>
        </w:rPr>
        <w:t>8%, качество- на 7</w:t>
      </w:r>
      <w:r w:rsidRPr="003D6756">
        <w:rPr>
          <w:sz w:val="28"/>
          <w:szCs w:val="28"/>
        </w:rPr>
        <w:t xml:space="preserve">%, средний показатель – на 0,4 </w:t>
      </w:r>
    </w:p>
    <w:p w:rsidR="00B7036A" w:rsidRPr="003D6756" w:rsidRDefault="00B7036A" w:rsidP="003D6756">
      <w:pPr>
        <w:spacing w:line="259" w:lineRule="auto"/>
        <w:ind w:firstLine="696"/>
        <w:rPr>
          <w:sz w:val="28"/>
          <w:szCs w:val="28"/>
        </w:rPr>
      </w:pPr>
      <w:r w:rsidRPr="003D6756">
        <w:rPr>
          <w:sz w:val="28"/>
          <w:szCs w:val="28"/>
        </w:rPr>
        <w:t xml:space="preserve">Согласно, утвержденным рабочим планам по специальностям, с целью приобретения первичных профессиональных навыков по выполнению слесарных операций, </w:t>
      </w:r>
      <w:r w:rsidR="003C0F95" w:rsidRPr="003D6756">
        <w:rPr>
          <w:sz w:val="28"/>
          <w:szCs w:val="28"/>
        </w:rPr>
        <w:t xml:space="preserve">в рамках профессиональных модулей </w:t>
      </w:r>
      <w:r w:rsidRPr="003D6756">
        <w:rPr>
          <w:sz w:val="28"/>
          <w:szCs w:val="28"/>
        </w:rPr>
        <w:t>обучающиеся 2 курса прошли учебные слесарные, электр</w:t>
      </w:r>
      <w:r w:rsidR="005A4D0B" w:rsidRPr="003D6756">
        <w:rPr>
          <w:sz w:val="28"/>
          <w:szCs w:val="28"/>
        </w:rPr>
        <w:t>омонтажные практики в мастерских</w:t>
      </w:r>
      <w:r w:rsidRPr="003D6756">
        <w:rPr>
          <w:sz w:val="28"/>
          <w:szCs w:val="28"/>
        </w:rPr>
        <w:t xml:space="preserve"> колледжа.</w:t>
      </w:r>
    </w:p>
    <w:p w:rsidR="00B7036A" w:rsidRPr="003D6756" w:rsidRDefault="00B7036A" w:rsidP="003D6756">
      <w:pPr>
        <w:pStyle w:val="a7"/>
        <w:spacing w:line="259" w:lineRule="auto"/>
        <w:ind w:left="0" w:firstLine="696"/>
        <w:rPr>
          <w:sz w:val="28"/>
          <w:szCs w:val="28"/>
        </w:rPr>
      </w:pPr>
      <w:r w:rsidRPr="003D6756">
        <w:rPr>
          <w:sz w:val="28"/>
          <w:szCs w:val="28"/>
        </w:rPr>
        <w:t xml:space="preserve">Анализ результатов учебных практик, в разрезе групп представлен в таблице </w:t>
      </w:r>
      <w:r w:rsidR="00684B30" w:rsidRPr="003D6756">
        <w:rPr>
          <w:sz w:val="28"/>
          <w:szCs w:val="28"/>
        </w:rPr>
        <w:t>№ 4.</w:t>
      </w: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  <w:r w:rsidRPr="003D6756">
        <w:rPr>
          <w:sz w:val="28"/>
          <w:szCs w:val="28"/>
        </w:rPr>
        <w:lastRenderedPageBreak/>
        <w:t>Таблица № 4</w:t>
      </w: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414"/>
        <w:gridCol w:w="1897"/>
        <w:gridCol w:w="1381"/>
        <w:gridCol w:w="1263"/>
      </w:tblGrid>
      <w:tr w:rsidR="00B7036A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Группа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студентов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Общая успеваемость, 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Качество, 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B7036A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Средний балл</w:t>
            </w:r>
          </w:p>
        </w:tc>
      </w:tr>
      <w:tr w:rsidR="00B7036A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</w:t>
            </w:r>
            <w:r w:rsidR="00B7036A" w:rsidRPr="003D6756">
              <w:rPr>
                <w:sz w:val="28"/>
                <w:szCs w:val="28"/>
              </w:rPr>
              <w:t>-ЭРиТОПСЖД</w:t>
            </w:r>
            <w:r w:rsidRPr="003D6756">
              <w:rPr>
                <w:sz w:val="28"/>
                <w:szCs w:val="28"/>
              </w:rPr>
              <w:t xml:space="preserve"> (ПМ 05)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6A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Д-18-ЭРиТОПСЖД (ПМ 06)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Д-19-11-ТОиРГЭО (ПМ 05)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</w:t>
            </w:r>
            <w:r w:rsidR="003C0F95" w:rsidRPr="003D6756">
              <w:rPr>
                <w:sz w:val="28"/>
                <w:szCs w:val="28"/>
              </w:rPr>
              <w:t>-ТОиРГЭО-1 (ПМ 05)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</w:t>
            </w:r>
            <w:r w:rsidR="003C0F95" w:rsidRPr="003D6756">
              <w:rPr>
                <w:sz w:val="28"/>
                <w:szCs w:val="28"/>
              </w:rPr>
              <w:t>-ТОиРГЭО-2  (ПМ 05)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75%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Д-18-ТЭОиРЭиЭО-1 (ПМ 04)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96%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4,3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Д-18-ТЭОиРЭиЭО-1 (ПМ 05)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4,6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Д-18-ТЭОиРЭиЭО-2 (ПМ 04)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63%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Д-18-ТЭОиРЭиЭО-2 (</w:t>
            </w:r>
            <w:r w:rsidR="002B7416" w:rsidRPr="003D6756">
              <w:rPr>
                <w:sz w:val="28"/>
                <w:szCs w:val="28"/>
              </w:rPr>
              <w:t>ПМ 05</w:t>
            </w:r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2B741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3,5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Д-18-АиУ-1 (ПМ </w:t>
            </w:r>
            <w:r w:rsidR="00FC7E56" w:rsidRPr="003D6756">
              <w:rPr>
                <w:sz w:val="28"/>
                <w:szCs w:val="28"/>
              </w:rPr>
              <w:t>01</w:t>
            </w:r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</w:tr>
      <w:tr w:rsidR="003C0F95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3C0F95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Д-18-АиУ-1 (ПМ </w:t>
            </w:r>
            <w:r w:rsidR="00FC7E56" w:rsidRPr="003D6756">
              <w:rPr>
                <w:sz w:val="28"/>
                <w:szCs w:val="28"/>
              </w:rPr>
              <w:t>04</w:t>
            </w:r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A254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95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3,4</w:t>
            </w:r>
          </w:p>
        </w:tc>
      </w:tr>
      <w:tr w:rsidR="00FC7E56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Д-18-АиУ-2 (ПМ 01)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FC7E56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Д-18-АиУ-2 (ПМ 04)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A254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A254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A254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A254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FC7E56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ИТОГО (2019-20 уч. год)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296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93%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0034DC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3,9</w:t>
            </w:r>
          </w:p>
        </w:tc>
      </w:tr>
      <w:tr w:rsidR="00FC7E56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ИТОГО (2018-19 уч. год)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</w:tr>
      <w:tr w:rsidR="00FC7E56" w:rsidRPr="003D6756" w:rsidTr="003C0F95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ИТОГО (2017-18 уч. год)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6" w:rsidRPr="003D6756" w:rsidRDefault="00FC7E56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</w:tr>
    </w:tbl>
    <w:p w:rsidR="00B7036A" w:rsidRPr="003D6756" w:rsidRDefault="00B7036A" w:rsidP="003D6756">
      <w:pPr>
        <w:spacing w:line="259" w:lineRule="auto"/>
        <w:rPr>
          <w:sz w:val="28"/>
          <w:szCs w:val="28"/>
        </w:rPr>
      </w:pPr>
    </w:p>
    <w:p w:rsidR="00580DEB" w:rsidRPr="003D6756" w:rsidRDefault="00B7036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По итогам слесарных </w:t>
      </w:r>
      <w:r w:rsidR="00EB5855" w:rsidRPr="003D6756">
        <w:rPr>
          <w:sz w:val="28"/>
          <w:szCs w:val="28"/>
        </w:rPr>
        <w:t xml:space="preserve"> </w:t>
      </w:r>
      <w:r w:rsidR="00EB5855" w:rsidRPr="003D6756">
        <w:rPr>
          <w:sz w:val="28"/>
          <w:szCs w:val="28"/>
          <w:lang w:val="kk-KZ"/>
        </w:rPr>
        <w:t xml:space="preserve"> и электромонтажных </w:t>
      </w:r>
      <w:r w:rsidRPr="003D6756">
        <w:rPr>
          <w:sz w:val="28"/>
          <w:szCs w:val="28"/>
        </w:rPr>
        <w:t>практик, хочется отметить, что показатель успеваемости</w:t>
      </w:r>
      <w:r w:rsidR="00EB5855" w:rsidRPr="003D6756">
        <w:rPr>
          <w:sz w:val="28"/>
          <w:szCs w:val="28"/>
          <w:lang w:val="kk-KZ"/>
        </w:rPr>
        <w:t xml:space="preserve"> по сравнению с прошлым учебным годом</w:t>
      </w:r>
      <w:r w:rsidR="00EB5855" w:rsidRPr="003D6756">
        <w:rPr>
          <w:sz w:val="28"/>
          <w:szCs w:val="28"/>
        </w:rPr>
        <w:t xml:space="preserve"> выше на 9</w:t>
      </w:r>
      <w:r w:rsidRPr="003D6756">
        <w:rPr>
          <w:sz w:val="28"/>
          <w:szCs w:val="28"/>
        </w:rPr>
        <w:t xml:space="preserve"> %, </w:t>
      </w:r>
      <w:r w:rsidR="00EB5855" w:rsidRPr="003D6756">
        <w:rPr>
          <w:sz w:val="28"/>
          <w:szCs w:val="28"/>
          <w:lang w:val="kk-KZ"/>
        </w:rPr>
        <w:t>при этом</w:t>
      </w:r>
      <w:r w:rsidR="00EB5855" w:rsidRPr="003D6756">
        <w:rPr>
          <w:sz w:val="28"/>
          <w:szCs w:val="28"/>
        </w:rPr>
        <w:t xml:space="preserve"> показатель качества учебных практик </w:t>
      </w:r>
      <w:r w:rsidR="00EB5855" w:rsidRPr="003D6756">
        <w:rPr>
          <w:sz w:val="28"/>
          <w:szCs w:val="28"/>
          <w:lang w:val="kk-KZ"/>
        </w:rPr>
        <w:t xml:space="preserve">ниже </w:t>
      </w:r>
      <w:r w:rsidR="00EB5855" w:rsidRPr="003D6756">
        <w:rPr>
          <w:sz w:val="28"/>
          <w:szCs w:val="28"/>
        </w:rPr>
        <w:t>на 4%, а средний балл остался неизменным -3,9</w:t>
      </w:r>
      <w:r w:rsidRPr="003D6756">
        <w:rPr>
          <w:sz w:val="28"/>
          <w:szCs w:val="28"/>
        </w:rPr>
        <w:t xml:space="preserve">. </w:t>
      </w:r>
    </w:p>
    <w:p w:rsidR="009D46C1" w:rsidRPr="003D6756" w:rsidRDefault="009D46C1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За 2019-2020 учебный год в ходе прохождения слесарных практик обучающимися под руководством мастеров</w:t>
      </w:r>
      <w:r w:rsidR="00580DEB" w:rsidRPr="003D6756">
        <w:rPr>
          <w:sz w:val="28"/>
          <w:szCs w:val="28"/>
        </w:rPr>
        <w:t xml:space="preserve"> были изготовлены следующие изделия</w:t>
      </w:r>
      <w:r w:rsidRPr="003D6756">
        <w:rPr>
          <w:sz w:val="28"/>
          <w:szCs w:val="28"/>
          <w:lang w:val="kk-KZ"/>
        </w:rPr>
        <w:t xml:space="preserve"> каркас тележки,</w:t>
      </w:r>
      <w:r w:rsidR="00580DEB" w:rsidRPr="003D6756">
        <w:rPr>
          <w:sz w:val="28"/>
          <w:szCs w:val="28"/>
        </w:rPr>
        <w:t xml:space="preserve"> каркас 2х скамеек и 12 каркасов стульев</w:t>
      </w:r>
      <w:r w:rsidRPr="003D6756">
        <w:rPr>
          <w:sz w:val="28"/>
          <w:szCs w:val="28"/>
        </w:rPr>
        <w:t xml:space="preserve"> для СММ,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3 комбинированные напольные цветочницы,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5 напольных цветочниц,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2 каркаса теннисных столов,</w:t>
      </w:r>
      <w:r w:rsidR="00580DEB" w:rsidRPr="003D6756">
        <w:rPr>
          <w:sz w:val="28"/>
          <w:szCs w:val="28"/>
        </w:rPr>
        <w:t xml:space="preserve"> каркас </w:t>
      </w:r>
      <w:r w:rsidRPr="003D6756">
        <w:rPr>
          <w:sz w:val="28"/>
          <w:szCs w:val="28"/>
        </w:rPr>
        <w:t>тренажёра в тренажёрный зал,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каркас ящика для песка в СММ,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4 полки под огнетушитель,</w:t>
      </w:r>
      <w:r w:rsidR="00580DEB" w:rsidRPr="003D6756">
        <w:rPr>
          <w:sz w:val="28"/>
          <w:szCs w:val="28"/>
        </w:rPr>
        <w:t xml:space="preserve"> 9 вешалок</w:t>
      </w:r>
      <w:r w:rsidRPr="003D6756">
        <w:rPr>
          <w:sz w:val="28"/>
          <w:szCs w:val="28"/>
        </w:rPr>
        <w:t xml:space="preserve"> </w:t>
      </w:r>
      <w:r w:rsidR="00580DEB" w:rsidRPr="003D6756">
        <w:rPr>
          <w:sz w:val="28"/>
          <w:szCs w:val="28"/>
        </w:rPr>
        <w:t xml:space="preserve">для уборочного материала, 4 угловые монтажных струбцин. Также обучающиеся осуществляли </w:t>
      </w:r>
      <w:r w:rsidRPr="003D6756">
        <w:rPr>
          <w:sz w:val="28"/>
          <w:szCs w:val="28"/>
        </w:rPr>
        <w:t>сварочные работы</w:t>
      </w:r>
      <w:r w:rsidR="00580DEB" w:rsidRPr="003D6756">
        <w:rPr>
          <w:sz w:val="28"/>
          <w:szCs w:val="28"/>
        </w:rPr>
        <w:t xml:space="preserve"> по ремонту центральных ворот и </w:t>
      </w:r>
      <w:r w:rsidRPr="003D6756">
        <w:rPr>
          <w:sz w:val="28"/>
          <w:szCs w:val="28"/>
        </w:rPr>
        <w:t>забор</w:t>
      </w:r>
      <w:r w:rsidR="00580DEB" w:rsidRPr="003D6756">
        <w:rPr>
          <w:sz w:val="28"/>
          <w:szCs w:val="28"/>
        </w:rPr>
        <w:t xml:space="preserve">а на </w:t>
      </w:r>
      <w:r w:rsidR="00580DEB" w:rsidRPr="003D6756">
        <w:rPr>
          <w:sz w:val="28"/>
          <w:szCs w:val="28"/>
        </w:rPr>
        <w:lastRenderedPageBreak/>
        <w:t>территории колледжа</w:t>
      </w:r>
      <w:r w:rsidRPr="003D6756">
        <w:rPr>
          <w:sz w:val="28"/>
          <w:szCs w:val="28"/>
        </w:rPr>
        <w:t>,</w:t>
      </w:r>
      <w:r w:rsidR="00580DEB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>по восстановлению стульев из аудиторий</w:t>
      </w:r>
      <w:r w:rsidR="00580DEB" w:rsidRPr="003D6756">
        <w:rPr>
          <w:sz w:val="28"/>
          <w:szCs w:val="28"/>
        </w:rPr>
        <w:t xml:space="preserve">, </w:t>
      </w:r>
      <w:r w:rsidRPr="003D6756">
        <w:rPr>
          <w:sz w:val="28"/>
          <w:szCs w:val="28"/>
        </w:rPr>
        <w:t>производили ремонт слесарных тисов в СММ.</w:t>
      </w:r>
    </w:p>
    <w:p w:rsidR="007F3F0A" w:rsidRPr="003D6756" w:rsidRDefault="00B7036A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Обучающиеся групп 3 курса для закрепления профессиональных навыков и получения рабочей профессии</w:t>
      </w:r>
      <w:r w:rsidR="007F3F0A" w:rsidRPr="003D6756">
        <w:rPr>
          <w:sz w:val="28"/>
          <w:szCs w:val="28"/>
        </w:rPr>
        <w:t xml:space="preserve"> в соответствии с графиком учебного процесса</w:t>
      </w:r>
      <w:r w:rsidRPr="003D6756">
        <w:rPr>
          <w:sz w:val="28"/>
          <w:szCs w:val="28"/>
        </w:rPr>
        <w:t xml:space="preserve"> </w:t>
      </w:r>
      <w:r w:rsidR="00684B30" w:rsidRPr="003D6756">
        <w:rPr>
          <w:sz w:val="28"/>
          <w:szCs w:val="28"/>
        </w:rPr>
        <w:t xml:space="preserve">должны были </w:t>
      </w:r>
      <w:r w:rsidR="007F3F0A" w:rsidRPr="003D6756">
        <w:rPr>
          <w:sz w:val="28"/>
          <w:szCs w:val="28"/>
        </w:rPr>
        <w:t>проходить профессиональную</w:t>
      </w:r>
      <w:r w:rsidR="00910F50" w:rsidRPr="003D6756">
        <w:rPr>
          <w:sz w:val="28"/>
          <w:szCs w:val="28"/>
        </w:rPr>
        <w:t xml:space="preserve"> практику </w:t>
      </w:r>
      <w:r w:rsidRPr="003D6756">
        <w:rPr>
          <w:sz w:val="28"/>
          <w:szCs w:val="28"/>
        </w:rPr>
        <w:t>на предприятиях города и области.</w:t>
      </w:r>
      <w:r w:rsidR="007F3F0A" w:rsidRPr="003D6756">
        <w:rPr>
          <w:sz w:val="28"/>
          <w:szCs w:val="28"/>
        </w:rPr>
        <w:t xml:space="preserve"> С объявлением пандемии и на основании приказа ГУ «Управление образования акимата Костанайской области» № 154 от 14.03.2020 года и приказа по колледжу «О проведении профессиональных практик в формате дистанционного обучения» № 20 от 18.03.2020 года, ряд групп были переведены на дистанционный формат прохождения профессиональных практик. Но при этом необходимо отметить, что несколько групп успели пройти профессиональные практики на предприятиях, практически завершив их. </w:t>
      </w:r>
    </w:p>
    <w:p w:rsidR="002A310F" w:rsidRPr="003D6756" w:rsidRDefault="002A310F" w:rsidP="003D6756">
      <w:pPr>
        <w:spacing w:line="259" w:lineRule="auto"/>
        <w:rPr>
          <w:sz w:val="28"/>
          <w:szCs w:val="28"/>
        </w:rPr>
      </w:pPr>
    </w:p>
    <w:p w:rsidR="00910F50" w:rsidRPr="003D6756" w:rsidRDefault="007F3F0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Анализ профессиональных практик представлен в таблице №5</w:t>
      </w:r>
    </w:p>
    <w:p w:rsidR="007F3F0A" w:rsidRPr="003D6756" w:rsidRDefault="007F3F0A" w:rsidP="003D6756">
      <w:pPr>
        <w:spacing w:line="259" w:lineRule="auto"/>
        <w:rPr>
          <w:sz w:val="28"/>
          <w:szCs w:val="28"/>
        </w:rPr>
      </w:pPr>
    </w:p>
    <w:p w:rsidR="007F3F0A" w:rsidRPr="003D6756" w:rsidRDefault="007F3F0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Таблица 5</w:t>
      </w:r>
    </w:p>
    <w:p w:rsidR="007F3F0A" w:rsidRPr="003D6756" w:rsidRDefault="007F3F0A" w:rsidP="003D6756">
      <w:pPr>
        <w:spacing w:line="259" w:lineRule="auto"/>
        <w:rPr>
          <w:sz w:val="28"/>
          <w:szCs w:val="28"/>
        </w:rPr>
      </w:pP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8"/>
        <w:gridCol w:w="1417"/>
        <w:gridCol w:w="1134"/>
        <w:gridCol w:w="2552"/>
      </w:tblGrid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студентов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Общая успеваемость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Наименование практики/сроки прохождения/ форма прохождения</w:t>
            </w:r>
          </w:p>
        </w:tc>
      </w:tr>
      <w:tr w:rsidR="00D5694B" w:rsidRPr="003D6756" w:rsidTr="00D5694B">
        <w:tc>
          <w:tcPr>
            <w:tcW w:w="2127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Д-18-ЭРиТОПСЖД 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96%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4,3</w:t>
            </w:r>
          </w:p>
          <w:p w:rsidR="00D5694B" w:rsidRPr="003D6756" w:rsidRDefault="00D5694B" w:rsidP="003D675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D5694B" w:rsidRPr="003D6756" w:rsidTr="00D5694B">
        <w:tc>
          <w:tcPr>
            <w:tcW w:w="2127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96%</w:t>
            </w: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10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D5694B" w:rsidRPr="003D6756" w:rsidTr="00D5694B">
        <w:tc>
          <w:tcPr>
            <w:tcW w:w="2127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Д-17-ЭРиТОПСЖД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95%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  <w:p w:rsidR="00D5694B" w:rsidRPr="003D6756" w:rsidRDefault="00D5694B" w:rsidP="003D675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ПМ 07 частично</w:t>
            </w:r>
            <w:r w:rsidRPr="003D6756">
              <w:rPr>
                <w:b/>
                <w:sz w:val="28"/>
                <w:szCs w:val="28"/>
              </w:rPr>
              <w:t xml:space="preserve"> Д/О</w:t>
            </w:r>
          </w:p>
        </w:tc>
      </w:tr>
      <w:tr w:rsidR="00D5694B" w:rsidRPr="003D6756" w:rsidTr="00D5694B">
        <w:tc>
          <w:tcPr>
            <w:tcW w:w="2127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95%</w:t>
            </w: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13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D5694B" w:rsidRPr="003D6756" w:rsidTr="00D5694B">
        <w:tc>
          <w:tcPr>
            <w:tcW w:w="2127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Д-17-ОПиУДЖТ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72,7%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ПМ07 </w:t>
            </w:r>
          </w:p>
        </w:tc>
      </w:tr>
      <w:tr w:rsidR="00D5694B" w:rsidRPr="003D6756" w:rsidTr="00D5694B">
        <w:tc>
          <w:tcPr>
            <w:tcW w:w="2127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72,7%</w:t>
            </w: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ПМ 09</w:t>
            </w:r>
          </w:p>
        </w:tc>
      </w:tr>
      <w:tr w:rsidR="00D5694B" w:rsidRPr="003D6756" w:rsidTr="00D5694B">
        <w:tc>
          <w:tcPr>
            <w:tcW w:w="2127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Д-18-ТЭОиРЭиЭО-1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85%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06 </w:t>
            </w:r>
          </w:p>
        </w:tc>
      </w:tr>
      <w:tr w:rsidR="00D5694B" w:rsidRPr="003D6756" w:rsidTr="00D5694B">
        <w:tc>
          <w:tcPr>
            <w:tcW w:w="2127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85%</w:t>
            </w: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частично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Д-18-ТЭОиРЭиЭО-2</w:t>
            </w:r>
          </w:p>
        </w:tc>
        <w:tc>
          <w:tcPr>
            <w:tcW w:w="1134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94,7%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84,2%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06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94,7%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4,6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D5694B" w:rsidRPr="003D6756" w:rsidTr="00D5694B">
        <w:tc>
          <w:tcPr>
            <w:tcW w:w="2127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Д-18-11-ТЭОиРЭиЭО</w:t>
            </w:r>
          </w:p>
          <w:p w:rsidR="00D5694B" w:rsidRPr="003D6756" w:rsidRDefault="00D5694B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 </w:t>
            </w:r>
          </w:p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88,8%</w:t>
            </w:r>
          </w:p>
        </w:tc>
        <w:tc>
          <w:tcPr>
            <w:tcW w:w="1134" w:type="dxa"/>
            <w:vMerge w:val="restart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D5694B" w:rsidRPr="003D6756" w:rsidTr="00D5694B">
        <w:tc>
          <w:tcPr>
            <w:tcW w:w="2127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88,8%</w:t>
            </w:r>
          </w:p>
        </w:tc>
        <w:tc>
          <w:tcPr>
            <w:tcW w:w="1134" w:type="dxa"/>
            <w:vMerge/>
          </w:tcPr>
          <w:p w:rsidR="00D5694B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5694B" w:rsidRPr="003D6756" w:rsidRDefault="00D5694B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10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11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88,8%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77,7%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Д-17-ТЭОиРЭиЭО</w:t>
            </w:r>
          </w:p>
        </w:tc>
        <w:tc>
          <w:tcPr>
            <w:tcW w:w="1134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91,6%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70,8%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</w:p>
        </w:tc>
      </w:tr>
      <w:tr w:rsidR="00442F7E" w:rsidRPr="003D6756" w:rsidTr="00D5694B">
        <w:tc>
          <w:tcPr>
            <w:tcW w:w="2127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91,6%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66,6%</w:t>
            </w:r>
          </w:p>
        </w:tc>
        <w:tc>
          <w:tcPr>
            <w:tcW w:w="1134" w:type="dxa"/>
          </w:tcPr>
          <w:p w:rsidR="00442F7E" w:rsidRPr="003D6756" w:rsidRDefault="00D5694B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10 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Д-18-ТОиРГЭО-1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42F7E" w:rsidRPr="003D6756" w:rsidRDefault="002A1092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4,7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06 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</w:tr>
      <w:tr w:rsidR="002A1092" w:rsidRPr="003D6756" w:rsidTr="00D5694B">
        <w:tc>
          <w:tcPr>
            <w:tcW w:w="2127" w:type="dxa"/>
          </w:tcPr>
          <w:p w:rsidR="002A1092" w:rsidRPr="003D6756" w:rsidRDefault="002A1092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lastRenderedPageBreak/>
              <w:t>Д-18-ТОиРГЭО-2</w:t>
            </w:r>
          </w:p>
        </w:tc>
        <w:tc>
          <w:tcPr>
            <w:tcW w:w="1134" w:type="dxa"/>
          </w:tcPr>
          <w:p w:rsidR="002A1092" w:rsidRPr="003D6756" w:rsidRDefault="002A1092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A1092" w:rsidRPr="003D6756" w:rsidRDefault="002A1092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A1092" w:rsidRPr="003D6756" w:rsidRDefault="002A1092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91,6%</w:t>
            </w:r>
          </w:p>
        </w:tc>
        <w:tc>
          <w:tcPr>
            <w:tcW w:w="1134" w:type="dxa"/>
          </w:tcPr>
          <w:p w:rsidR="002A1092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  <w:tc>
          <w:tcPr>
            <w:tcW w:w="2552" w:type="dxa"/>
          </w:tcPr>
          <w:p w:rsidR="002A1092" w:rsidRPr="003D6756" w:rsidRDefault="002A1092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ПМ 06</w:t>
            </w:r>
            <w:r w:rsidR="001943B7" w:rsidRPr="003D6756">
              <w:rPr>
                <w:sz w:val="28"/>
                <w:szCs w:val="28"/>
              </w:rPr>
              <w:t xml:space="preserve"> </w:t>
            </w:r>
            <w:r w:rsidR="001943B7"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Д-19-11-ТОиРГЭО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19%</w:t>
            </w:r>
          </w:p>
        </w:tc>
        <w:tc>
          <w:tcPr>
            <w:tcW w:w="1134" w:type="dxa"/>
          </w:tcPr>
          <w:p w:rsidR="00442F7E" w:rsidRPr="003D6756" w:rsidRDefault="002A1092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3,2</w:t>
            </w:r>
          </w:p>
        </w:tc>
        <w:tc>
          <w:tcPr>
            <w:tcW w:w="2552" w:type="dxa"/>
            <w:vAlign w:val="center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06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Д-17-ТОиРГЭО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56%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08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Д-16-ТОиРГЭО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Практика ПС частично</w:t>
            </w:r>
            <w:r w:rsidRPr="003D6756">
              <w:rPr>
                <w:b/>
                <w:sz w:val="28"/>
                <w:szCs w:val="28"/>
              </w:rPr>
              <w:t xml:space="preserve"> Д/О</w:t>
            </w:r>
          </w:p>
        </w:tc>
      </w:tr>
      <w:tr w:rsidR="00442F7E" w:rsidRPr="003D6756" w:rsidTr="00D5694B">
        <w:tc>
          <w:tcPr>
            <w:tcW w:w="2127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Д-17-ТМ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72,7%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54,5%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3,4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Практика РП</w:t>
            </w:r>
          </w:p>
        </w:tc>
      </w:tr>
      <w:tr w:rsidR="00442F7E" w:rsidRPr="003D6756" w:rsidTr="00D5694B">
        <w:tc>
          <w:tcPr>
            <w:tcW w:w="2127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3,2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ТП частично</w:t>
            </w:r>
            <w:r w:rsidRPr="003D6756">
              <w:rPr>
                <w:b/>
                <w:sz w:val="28"/>
                <w:szCs w:val="28"/>
              </w:rPr>
              <w:t xml:space="preserve"> Д/О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Д-17-АиУ-1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Д-17-АиУ-2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66,7%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ПМ 07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Д-17-УиА  </w:t>
            </w:r>
          </w:p>
          <w:p w:rsidR="00442F7E" w:rsidRPr="003D6756" w:rsidRDefault="00442F7E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87,5%</w:t>
            </w:r>
          </w:p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Профессиональная практика </w:t>
            </w:r>
            <w:r w:rsidRPr="003D6756">
              <w:rPr>
                <w:b/>
                <w:sz w:val="28"/>
                <w:szCs w:val="28"/>
              </w:rPr>
              <w:t>Д/О</w:t>
            </w: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spacing w:line="259" w:lineRule="auto"/>
              <w:ind w:firstLine="0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(2019-20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уч.год</w:t>
            </w:r>
            <w:proofErr w:type="spellEnd"/>
            <w:r w:rsidRPr="003D67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42F7E" w:rsidRPr="003D6756" w:rsidRDefault="00C9793B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18" w:type="dxa"/>
          </w:tcPr>
          <w:p w:rsidR="00442F7E" w:rsidRPr="003D6756" w:rsidRDefault="00C9793B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92%</w:t>
            </w:r>
          </w:p>
        </w:tc>
        <w:tc>
          <w:tcPr>
            <w:tcW w:w="1417" w:type="dxa"/>
          </w:tcPr>
          <w:p w:rsidR="00442F7E" w:rsidRPr="003D6756" w:rsidRDefault="00C9793B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1134" w:type="dxa"/>
          </w:tcPr>
          <w:p w:rsidR="00442F7E" w:rsidRPr="003D6756" w:rsidRDefault="001943B7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(2018-19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</w:t>
            </w:r>
            <w:r w:rsidR="00C9793B" w:rsidRPr="003D6756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71</w:t>
            </w:r>
            <w:r w:rsidR="00C9793B" w:rsidRPr="003D6756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  <w:tr w:rsidR="00442F7E" w:rsidRPr="003D6756" w:rsidTr="00D5694B">
        <w:tc>
          <w:tcPr>
            <w:tcW w:w="2127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(2017-18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182</w:t>
            </w:r>
          </w:p>
        </w:tc>
        <w:tc>
          <w:tcPr>
            <w:tcW w:w="1418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89,3</w:t>
            </w:r>
            <w:r w:rsidR="00C9793B" w:rsidRPr="003D6756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78,8</w:t>
            </w:r>
            <w:r w:rsidR="00C9793B" w:rsidRPr="003D6756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42F7E" w:rsidRPr="003D6756" w:rsidRDefault="00442F7E" w:rsidP="003D6756">
            <w:pPr>
              <w:pStyle w:val="a7"/>
              <w:spacing w:line="259" w:lineRule="auto"/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684B30" w:rsidRPr="003D6756" w:rsidRDefault="00684B30" w:rsidP="003D6756">
      <w:pPr>
        <w:spacing w:line="259" w:lineRule="auto"/>
        <w:ind w:firstLine="0"/>
        <w:jc w:val="left"/>
        <w:rPr>
          <w:sz w:val="28"/>
          <w:szCs w:val="28"/>
        </w:rPr>
      </w:pPr>
    </w:p>
    <w:p w:rsidR="00442F7E" w:rsidRPr="003D6756" w:rsidRDefault="00684B30" w:rsidP="003D6756">
      <w:pPr>
        <w:pStyle w:val="a4"/>
        <w:spacing w:before="0" w:beforeAutospacing="0" w:after="0" w:afterAutospacing="0" w:line="259" w:lineRule="auto"/>
        <w:ind w:firstLine="483"/>
        <w:rPr>
          <w:color w:val="000000"/>
          <w:sz w:val="28"/>
          <w:szCs w:val="28"/>
        </w:rPr>
      </w:pPr>
      <w:r w:rsidRPr="003D6756">
        <w:rPr>
          <w:color w:val="000000"/>
          <w:sz w:val="28"/>
          <w:szCs w:val="28"/>
        </w:rPr>
        <w:t xml:space="preserve">По итогам </w:t>
      </w:r>
      <w:r w:rsidR="00C9793B" w:rsidRPr="003D6756">
        <w:rPr>
          <w:color w:val="000000"/>
          <w:sz w:val="28"/>
          <w:szCs w:val="28"/>
        </w:rPr>
        <w:t>профессиональных практик можно</w:t>
      </w:r>
      <w:r w:rsidRPr="003D6756">
        <w:rPr>
          <w:color w:val="000000"/>
          <w:sz w:val="28"/>
          <w:szCs w:val="28"/>
        </w:rPr>
        <w:t xml:space="preserve"> увидеть </w:t>
      </w:r>
      <w:r w:rsidR="00C9793B" w:rsidRPr="003D6756">
        <w:rPr>
          <w:color w:val="000000"/>
          <w:sz w:val="28"/>
          <w:szCs w:val="28"/>
        </w:rPr>
        <w:t xml:space="preserve">увеличение по сравнению с прошлым учебным годом, как показателя </w:t>
      </w:r>
      <w:r w:rsidRPr="003D6756">
        <w:rPr>
          <w:color w:val="000000"/>
          <w:sz w:val="28"/>
          <w:szCs w:val="28"/>
        </w:rPr>
        <w:t>общей успеваемости</w:t>
      </w:r>
      <w:r w:rsidR="00C9793B" w:rsidRPr="003D6756">
        <w:rPr>
          <w:color w:val="000000"/>
          <w:sz w:val="28"/>
          <w:szCs w:val="28"/>
        </w:rPr>
        <w:t xml:space="preserve"> (на 19 %)</w:t>
      </w:r>
      <w:r w:rsidRPr="003D6756">
        <w:rPr>
          <w:color w:val="000000"/>
          <w:sz w:val="28"/>
          <w:szCs w:val="28"/>
        </w:rPr>
        <w:t>,</w:t>
      </w:r>
      <w:r w:rsidR="00C9793B" w:rsidRPr="003D6756">
        <w:rPr>
          <w:color w:val="000000"/>
          <w:sz w:val="28"/>
          <w:szCs w:val="28"/>
        </w:rPr>
        <w:t xml:space="preserve"> так и показателя качества (на 4 %)</w:t>
      </w:r>
      <w:r w:rsidR="001943B7" w:rsidRPr="003D6756">
        <w:rPr>
          <w:color w:val="000000"/>
          <w:sz w:val="28"/>
          <w:szCs w:val="28"/>
        </w:rPr>
        <w:t xml:space="preserve">, при этом средний балл остался </w:t>
      </w:r>
      <w:r w:rsidR="002A310F" w:rsidRPr="003D6756">
        <w:rPr>
          <w:color w:val="000000"/>
          <w:sz w:val="28"/>
          <w:szCs w:val="28"/>
        </w:rPr>
        <w:t>неизменным -</w:t>
      </w:r>
      <w:r w:rsidR="001943B7" w:rsidRPr="003D6756">
        <w:rPr>
          <w:color w:val="000000"/>
          <w:sz w:val="28"/>
          <w:szCs w:val="28"/>
        </w:rPr>
        <w:t>3,9</w:t>
      </w:r>
      <w:r w:rsidRPr="003D6756">
        <w:rPr>
          <w:color w:val="000000"/>
          <w:sz w:val="28"/>
          <w:szCs w:val="28"/>
        </w:rPr>
        <w:t xml:space="preserve">. </w:t>
      </w:r>
    </w:p>
    <w:p w:rsidR="00684B30" w:rsidRPr="003D6756" w:rsidRDefault="00684B30" w:rsidP="003D6756">
      <w:pPr>
        <w:pBdr>
          <w:bottom w:val="single" w:sz="4" w:space="30" w:color="FFFFFF"/>
        </w:pBdr>
        <w:spacing w:line="259" w:lineRule="auto"/>
        <w:ind w:firstLine="708"/>
        <w:rPr>
          <w:sz w:val="28"/>
          <w:szCs w:val="28"/>
        </w:rPr>
      </w:pPr>
      <w:r w:rsidRPr="003D6756">
        <w:rPr>
          <w:color w:val="000000"/>
          <w:sz w:val="28"/>
          <w:szCs w:val="28"/>
        </w:rPr>
        <w:t xml:space="preserve">С целью освоения технологических процессов, конструктивных элементов основного и вспомогательного оборудования, методов лабораторных испытаний, ознакомления с документами системы управления и качеством продукции, с задачами и деятельностью служб охраны труда и защиты окружающей среды, а также сбора материалов для курсовых и дипломных </w:t>
      </w:r>
      <w:r w:rsidR="001943B7" w:rsidRPr="003D6756">
        <w:rPr>
          <w:color w:val="000000"/>
          <w:sz w:val="28"/>
          <w:szCs w:val="28"/>
        </w:rPr>
        <w:t xml:space="preserve">проектов, студенты 4 курса </w:t>
      </w:r>
      <w:r w:rsidRPr="003D6756">
        <w:rPr>
          <w:color w:val="000000"/>
          <w:sz w:val="28"/>
          <w:szCs w:val="28"/>
        </w:rPr>
        <w:t>обучающиеся</w:t>
      </w:r>
      <w:r w:rsidR="002A310F" w:rsidRPr="003D6756">
        <w:rPr>
          <w:color w:val="000000"/>
          <w:sz w:val="28"/>
          <w:szCs w:val="28"/>
        </w:rPr>
        <w:t xml:space="preserve"> по линейной системе </w:t>
      </w:r>
      <w:r w:rsidRPr="003D6756">
        <w:rPr>
          <w:color w:val="000000"/>
          <w:sz w:val="28"/>
          <w:szCs w:val="28"/>
        </w:rPr>
        <w:t>прошли технологическую практику на производстве.</w:t>
      </w:r>
    </w:p>
    <w:p w:rsidR="00684B30" w:rsidRPr="003D6756" w:rsidRDefault="00684B30" w:rsidP="003D6756">
      <w:pPr>
        <w:pBdr>
          <w:bottom w:val="single" w:sz="4" w:space="30" w:color="FFFFFF"/>
        </w:pBd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Анализ результатов технологической практики за 2019-2020 год (на момент окончания практики) показан в таблице</w:t>
      </w:r>
      <w:r w:rsidR="001943B7" w:rsidRPr="003D6756">
        <w:rPr>
          <w:sz w:val="28"/>
          <w:szCs w:val="28"/>
        </w:rPr>
        <w:t xml:space="preserve"> №6</w:t>
      </w:r>
      <w:r w:rsidRPr="003D6756">
        <w:rPr>
          <w:sz w:val="28"/>
          <w:szCs w:val="28"/>
        </w:rPr>
        <w:t xml:space="preserve"> </w:t>
      </w:r>
    </w:p>
    <w:p w:rsidR="001943B7" w:rsidRPr="003D6756" w:rsidRDefault="001943B7" w:rsidP="003D6756">
      <w:pPr>
        <w:pBdr>
          <w:bottom w:val="single" w:sz="4" w:space="30" w:color="FFFFFF"/>
        </w:pBd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Таблица №6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2127"/>
        <w:gridCol w:w="1701"/>
        <w:gridCol w:w="1388"/>
      </w:tblGrid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студентов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Общая успеваемость, 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Качество, %</w:t>
            </w:r>
          </w:p>
        </w:tc>
        <w:tc>
          <w:tcPr>
            <w:tcW w:w="1388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Средний балл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Д-16-ОПиУЖДТ</w:t>
            </w:r>
          </w:p>
        </w:tc>
        <w:tc>
          <w:tcPr>
            <w:tcW w:w="1417" w:type="dxa"/>
          </w:tcPr>
          <w:p w:rsidR="00684B30" w:rsidRPr="003D6756" w:rsidRDefault="006970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87,5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6970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Д-17-11-ТЭОиРЭиЭО</w:t>
            </w:r>
          </w:p>
        </w:tc>
        <w:tc>
          <w:tcPr>
            <w:tcW w:w="1417" w:type="dxa"/>
          </w:tcPr>
          <w:p w:rsidR="00684B30" w:rsidRPr="003D6756" w:rsidRDefault="006970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61,9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891DD8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57,1%</w:t>
            </w:r>
          </w:p>
        </w:tc>
        <w:tc>
          <w:tcPr>
            <w:tcW w:w="1388" w:type="dxa"/>
          </w:tcPr>
          <w:p w:rsidR="00684B30" w:rsidRPr="003D6756" w:rsidRDefault="00697075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3,5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lastRenderedPageBreak/>
              <w:t>Д-16-ТЭОиРЭиЭО</w:t>
            </w:r>
          </w:p>
        </w:tc>
        <w:tc>
          <w:tcPr>
            <w:tcW w:w="1417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78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Д-16-АиУ-1</w:t>
            </w:r>
          </w:p>
        </w:tc>
        <w:tc>
          <w:tcPr>
            <w:tcW w:w="1417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95,8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87,5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Д-16-АиУ-2</w:t>
            </w:r>
          </w:p>
        </w:tc>
        <w:tc>
          <w:tcPr>
            <w:tcW w:w="1417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87,5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(2019-20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уч.год</w:t>
            </w:r>
            <w:proofErr w:type="spellEnd"/>
            <w:r w:rsidRPr="003D67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87,2</w:t>
            </w:r>
            <w:r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891D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72</w:t>
            </w:r>
            <w:r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2A310F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3,9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(2018-19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154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77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684B30" w:rsidRPr="003D6756" w:rsidTr="00684B30">
        <w:tc>
          <w:tcPr>
            <w:tcW w:w="32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(2017-18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119</w:t>
            </w:r>
          </w:p>
        </w:tc>
        <w:tc>
          <w:tcPr>
            <w:tcW w:w="2127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91,9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85,9</w:t>
            </w:r>
            <w:r w:rsidR="00891DD8" w:rsidRPr="003D6756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684B30" w:rsidRPr="003D6756" w:rsidRDefault="00684B30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</w:tbl>
    <w:p w:rsidR="008131F5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  <w:r w:rsidRPr="003D6756">
        <w:rPr>
          <w:sz w:val="28"/>
          <w:szCs w:val="28"/>
        </w:rPr>
        <w:t>По итогам технологической практики видно</w:t>
      </w:r>
      <w:r w:rsidR="00891DD8" w:rsidRPr="003D6756">
        <w:rPr>
          <w:sz w:val="28"/>
          <w:szCs w:val="28"/>
        </w:rPr>
        <w:t>, что идет снижение процента</w:t>
      </w:r>
      <w:r w:rsidRPr="003D6756">
        <w:rPr>
          <w:sz w:val="28"/>
          <w:szCs w:val="28"/>
        </w:rPr>
        <w:t xml:space="preserve"> качества</w:t>
      </w:r>
      <w:r w:rsidR="00891DD8" w:rsidRPr="003D6756">
        <w:rPr>
          <w:sz w:val="28"/>
          <w:szCs w:val="28"/>
        </w:rPr>
        <w:t xml:space="preserve"> на 5 %, по сравнению с прошлым годом при этом общая успеваемость повысилась на 4,2%</w:t>
      </w:r>
      <w:r w:rsidRPr="003D6756">
        <w:rPr>
          <w:sz w:val="28"/>
          <w:szCs w:val="28"/>
        </w:rPr>
        <w:t xml:space="preserve">.  </w:t>
      </w:r>
      <w:r w:rsidR="00891DD8" w:rsidRPr="003D6756">
        <w:rPr>
          <w:sz w:val="28"/>
          <w:szCs w:val="28"/>
        </w:rPr>
        <w:t>Технологическую практику в 2019-20 уче</w:t>
      </w:r>
      <w:r w:rsidR="002A310F" w:rsidRPr="003D6756">
        <w:rPr>
          <w:sz w:val="28"/>
          <w:szCs w:val="28"/>
        </w:rPr>
        <w:t xml:space="preserve">бном году прошли 100 человек </w:t>
      </w:r>
      <w:r w:rsidR="00891DD8" w:rsidRPr="003D6756">
        <w:rPr>
          <w:sz w:val="28"/>
          <w:szCs w:val="28"/>
        </w:rPr>
        <w:t>более, чем 13</w:t>
      </w:r>
      <w:r w:rsidRPr="003D6756">
        <w:rPr>
          <w:sz w:val="28"/>
          <w:szCs w:val="28"/>
        </w:rPr>
        <w:t xml:space="preserve"> предприятиях города и области.  </w:t>
      </w:r>
    </w:p>
    <w:p w:rsidR="00684B30" w:rsidRPr="003D6756" w:rsidRDefault="00684B30" w:rsidP="003D6756">
      <w:pPr>
        <w:pStyle w:val="a7"/>
        <w:spacing w:line="259" w:lineRule="auto"/>
        <w:ind w:left="0" w:firstLine="696"/>
        <w:rPr>
          <w:sz w:val="28"/>
          <w:szCs w:val="28"/>
        </w:rPr>
      </w:pPr>
      <w:r w:rsidRPr="003D6756">
        <w:rPr>
          <w:bCs/>
          <w:sz w:val="28"/>
          <w:szCs w:val="28"/>
        </w:rPr>
        <w:t>Целями и задачами преддипломной практики</w:t>
      </w:r>
      <w:r w:rsidRPr="003D6756">
        <w:rPr>
          <w:sz w:val="28"/>
          <w:szCs w:val="28"/>
        </w:rPr>
        <w:t xml:space="preserve">   является подготовка студентов к выполнению дипломного проекта посредством изучения и подбора необходимых материалов и документации по тематике дипломного проекта, участию в конструкторских, технологических и исследовательских разработках предприятия, ознакомлению с производственной деятельностью предприятия и отдельных его подразделений.</w:t>
      </w:r>
    </w:p>
    <w:p w:rsidR="008131F5" w:rsidRPr="003D6756" w:rsidRDefault="008131F5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В 2019-20 учебном году на основании приказа ГУ «Управление образования акимата Костанайской области» № 154 от 14.03.2020 года и приказа по колледжу</w:t>
      </w:r>
      <w:r w:rsidR="002A310F" w:rsidRPr="003D6756">
        <w:rPr>
          <w:sz w:val="28"/>
          <w:szCs w:val="28"/>
        </w:rPr>
        <w:t xml:space="preserve"> № 20 от 18.03.2020 года</w:t>
      </w:r>
      <w:r w:rsidRPr="003D6756">
        <w:rPr>
          <w:sz w:val="28"/>
          <w:szCs w:val="28"/>
        </w:rPr>
        <w:t xml:space="preserve"> «О проведении профессиональных практик в формате дистанционного обучения» преддипломная практика прошла в дистанционном формате. </w:t>
      </w:r>
    </w:p>
    <w:p w:rsidR="008131F5" w:rsidRPr="003D6756" w:rsidRDefault="008131F5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Согласно утвержденному графику учебного процесса за период с 16 марта 2020 года по 13 июня 2020 года были организованы и проведены преддипломные практики в дистанционном режиме с использованием электронной платформы </w:t>
      </w:r>
      <w:proofErr w:type="spellStart"/>
      <w:r w:rsidRPr="003D6756">
        <w:rPr>
          <w:sz w:val="28"/>
          <w:szCs w:val="28"/>
          <w:lang w:val="en-US"/>
        </w:rPr>
        <w:t>EduPage</w:t>
      </w:r>
      <w:proofErr w:type="spellEnd"/>
      <w:r w:rsidRPr="003D6756">
        <w:rPr>
          <w:sz w:val="28"/>
          <w:szCs w:val="28"/>
        </w:rPr>
        <w:t xml:space="preserve"> в следующих группах очного обучения: Д-16-ОПиУДЖТ (16), Д-16-ТЭОиРЭиЭО (23), Д-17-11-ТЭОиРЭиЭО (20), Д-16-ТОиРГЭО (20), Д-16-АиУ-1 (24), Д-16-АиУ-2 (16) Д-17-УиА (18). На основании информационного письма ГУ «Управление образования акимата Костанайской области» № 14-18/73 от 17.03.2020 года преддипломная практика была оценена по итогам ранее пройденных профессиональных практик, с точки зрения практического освоения, при этом теоретический материал обучающиеся имели возможность скачивать на платформе, изучать и выполнять задания, предложенные руководителем практики с целью выполнения отчета по преддипломной практике. </w:t>
      </w:r>
    </w:p>
    <w:p w:rsidR="008131F5" w:rsidRPr="003D6756" w:rsidRDefault="008131F5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На момент выхода на преддипломную практику общая численность обучающихся в данных группах составляла 156 обучающихся. Из них 136 человек прошли преддипломную практику в дистанционном формате.   Обучающиеся группы Д-16-ТМ (20) прошли преддипломную практику в обычном режиме (на предприятии), согласно графику учебного процесса с 18 ноября по 28 декабря 2019 года. </w:t>
      </w:r>
    </w:p>
    <w:p w:rsidR="008131F5" w:rsidRPr="003D6756" w:rsidRDefault="008131F5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lastRenderedPageBreak/>
        <w:t>По итогам прохождения преддипломных практик обучающимися очной формы обучения составлен общий и качественный анализ успеваемости</w:t>
      </w:r>
      <w:r w:rsidR="00E50E2F" w:rsidRPr="003D6756">
        <w:rPr>
          <w:sz w:val="28"/>
          <w:szCs w:val="28"/>
        </w:rPr>
        <w:t>, представленный в таблице 7</w:t>
      </w:r>
      <w:r w:rsidRPr="003D6756">
        <w:rPr>
          <w:sz w:val="28"/>
          <w:szCs w:val="28"/>
        </w:rPr>
        <w:t xml:space="preserve">. </w:t>
      </w:r>
    </w:p>
    <w:p w:rsidR="00E50E2F" w:rsidRPr="003D6756" w:rsidRDefault="00E50E2F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Таблица № 7</w:t>
      </w:r>
    </w:p>
    <w:p w:rsidR="00E50E2F" w:rsidRPr="003D6756" w:rsidRDefault="00E50E2F" w:rsidP="003D6756">
      <w:pPr>
        <w:spacing w:line="259" w:lineRule="auto"/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Y="65"/>
        <w:tblW w:w="8957" w:type="dxa"/>
        <w:tblLayout w:type="fixed"/>
        <w:tblLook w:val="0620" w:firstRow="1" w:lastRow="0" w:firstColumn="0" w:lastColumn="0" w:noHBand="1" w:noVBand="1"/>
      </w:tblPr>
      <w:tblGrid>
        <w:gridCol w:w="2154"/>
        <w:gridCol w:w="1276"/>
        <w:gridCol w:w="1417"/>
        <w:gridCol w:w="1276"/>
        <w:gridCol w:w="1417"/>
        <w:gridCol w:w="1417"/>
      </w:tblGrid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обучаю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D6756">
              <w:rPr>
                <w:sz w:val="28"/>
                <w:szCs w:val="28"/>
              </w:rPr>
              <w:t>щихся</w:t>
            </w:r>
            <w:proofErr w:type="spellEnd"/>
            <w:r w:rsidRPr="003D6756">
              <w:rPr>
                <w:sz w:val="28"/>
                <w:szCs w:val="28"/>
              </w:rPr>
              <w:t xml:space="preserve"> на начало практики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Кол-во обучаю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D6756">
              <w:rPr>
                <w:sz w:val="28"/>
                <w:szCs w:val="28"/>
              </w:rPr>
              <w:t>щихся</w:t>
            </w:r>
            <w:proofErr w:type="spellEnd"/>
            <w:r w:rsidRPr="003D6756">
              <w:rPr>
                <w:sz w:val="28"/>
                <w:szCs w:val="28"/>
              </w:rPr>
              <w:t xml:space="preserve"> на конец практики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Общая </w:t>
            </w:r>
            <w:proofErr w:type="spellStart"/>
            <w:r w:rsidRPr="003D6756">
              <w:rPr>
                <w:sz w:val="28"/>
                <w:szCs w:val="28"/>
              </w:rPr>
              <w:t>успева</w:t>
            </w:r>
            <w:proofErr w:type="spellEnd"/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D6756">
              <w:rPr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Качественная </w:t>
            </w:r>
            <w:proofErr w:type="spellStart"/>
            <w:r w:rsidRPr="003D6756">
              <w:rPr>
                <w:sz w:val="28"/>
                <w:szCs w:val="28"/>
              </w:rPr>
              <w:t>успева</w:t>
            </w:r>
            <w:proofErr w:type="spellEnd"/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D6756">
              <w:rPr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Средний балл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Д-16-ТМ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</w:t>
            </w:r>
            <w:proofErr w:type="spellStart"/>
            <w:r w:rsidRPr="003D6756">
              <w:rPr>
                <w:sz w:val="28"/>
                <w:szCs w:val="28"/>
              </w:rPr>
              <w:t>Вуейкова</w:t>
            </w:r>
            <w:proofErr w:type="spellEnd"/>
            <w:r w:rsidRPr="003D6756">
              <w:rPr>
                <w:sz w:val="28"/>
                <w:szCs w:val="28"/>
              </w:rPr>
              <w:t xml:space="preserve"> О.Н.)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Д-16-ОПиУДЖТ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</w:t>
            </w:r>
            <w:proofErr w:type="spellStart"/>
            <w:r w:rsidRPr="003D6756">
              <w:rPr>
                <w:sz w:val="28"/>
                <w:szCs w:val="28"/>
              </w:rPr>
              <w:t>Костырева</w:t>
            </w:r>
            <w:proofErr w:type="spellEnd"/>
            <w:r w:rsidRPr="003D6756">
              <w:rPr>
                <w:sz w:val="28"/>
                <w:szCs w:val="28"/>
              </w:rPr>
              <w:t xml:space="preserve"> Е.В.)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3,6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Д-16-ТЭОиРЭиЭО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(Скобелева О.С.)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Д-17-11-ТЭОиРЭиЭО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(Войтенко Н.В.)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95%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65%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Д-16-ТОиРГЭО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</w:t>
            </w:r>
            <w:proofErr w:type="spellStart"/>
            <w:r w:rsidRPr="003D6756">
              <w:rPr>
                <w:sz w:val="28"/>
                <w:szCs w:val="28"/>
              </w:rPr>
              <w:t>Головизнин</w:t>
            </w:r>
            <w:proofErr w:type="spellEnd"/>
            <w:r w:rsidRPr="003D6756">
              <w:rPr>
                <w:sz w:val="28"/>
                <w:szCs w:val="28"/>
              </w:rPr>
              <w:t xml:space="preserve"> В.В.)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Д-16-АиУ-1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</w:t>
            </w:r>
            <w:proofErr w:type="spellStart"/>
            <w:r w:rsidRPr="003D6756">
              <w:rPr>
                <w:sz w:val="28"/>
                <w:szCs w:val="28"/>
              </w:rPr>
              <w:t>Шинкевич</w:t>
            </w:r>
            <w:proofErr w:type="spellEnd"/>
            <w:r w:rsidRPr="003D6756">
              <w:rPr>
                <w:sz w:val="28"/>
                <w:szCs w:val="28"/>
              </w:rPr>
              <w:t xml:space="preserve"> С.А.)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75%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Д-16-АиУ-2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(Волкова Е.О.)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12,5%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Д-17-УиА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(Фомина Н.В.</w:t>
            </w:r>
          </w:p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D6756">
              <w:rPr>
                <w:sz w:val="28"/>
                <w:szCs w:val="28"/>
              </w:rPr>
              <w:t>Перепелина</w:t>
            </w:r>
            <w:proofErr w:type="spellEnd"/>
            <w:r w:rsidRPr="003D6756">
              <w:rPr>
                <w:sz w:val="28"/>
                <w:szCs w:val="28"/>
              </w:rPr>
              <w:t xml:space="preserve"> И.А.)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82,3%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(2019-20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уч.год</w:t>
            </w:r>
            <w:proofErr w:type="spellEnd"/>
            <w:r w:rsidRPr="003D6756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149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95,5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71,1%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3,8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(2018-19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171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</w:t>
            </w:r>
          </w:p>
        </w:tc>
      </w:tr>
      <w:tr w:rsidR="00E50E2F" w:rsidRPr="003D6756" w:rsidTr="00E50E2F">
        <w:tc>
          <w:tcPr>
            <w:tcW w:w="2154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(2017-18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152</w:t>
            </w:r>
          </w:p>
        </w:tc>
        <w:tc>
          <w:tcPr>
            <w:tcW w:w="1276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99,5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E50E2F" w:rsidRPr="003D6756" w:rsidRDefault="00E50E2F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4,2</w:t>
            </w:r>
          </w:p>
        </w:tc>
      </w:tr>
    </w:tbl>
    <w:p w:rsidR="00E50E2F" w:rsidRPr="003D6756" w:rsidRDefault="00E50E2F" w:rsidP="003D6756">
      <w:pPr>
        <w:spacing w:line="259" w:lineRule="auto"/>
        <w:rPr>
          <w:sz w:val="28"/>
          <w:szCs w:val="28"/>
        </w:rPr>
      </w:pPr>
    </w:p>
    <w:p w:rsidR="008131F5" w:rsidRPr="003D6756" w:rsidRDefault="002A310F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ИЗ таблицы видно, что результаты прохождения преддипломной практики снизились по сравнению с прошлым годом: общая успеваемость на 2,5%, качественный показатель почти на 10%, средний балл- на 0,2. Возможно на снижение показателей повлияла ситуация, связанная с введением ограничительных мер и обучающимся было сложно подготовить отчеты по преддипломной практике находясь в непривычной для них изоляции. Но при этом нельзя не отметить работу руководителей преддипломных практик, которые отказывали </w:t>
      </w:r>
      <w:r w:rsidR="004238D5" w:rsidRPr="003D6756">
        <w:rPr>
          <w:sz w:val="28"/>
          <w:szCs w:val="28"/>
        </w:rPr>
        <w:t xml:space="preserve">постоянное содействие, всегда были на связи, проводили онлайн-конференции, консультировали обучающихся, выкладывали весь необходимый материал для подготовки отчета на платформу </w:t>
      </w:r>
      <w:proofErr w:type="spellStart"/>
      <w:r w:rsidR="004238D5" w:rsidRPr="003D6756">
        <w:rPr>
          <w:sz w:val="28"/>
          <w:szCs w:val="28"/>
          <w:lang w:val="en-US"/>
        </w:rPr>
        <w:t>Edupage</w:t>
      </w:r>
      <w:proofErr w:type="spellEnd"/>
      <w:r w:rsidR="004238D5" w:rsidRPr="003D6756">
        <w:rPr>
          <w:sz w:val="28"/>
          <w:szCs w:val="28"/>
        </w:rPr>
        <w:t>.</w:t>
      </w:r>
    </w:p>
    <w:p w:rsidR="00FA6F76" w:rsidRPr="003D6756" w:rsidRDefault="00FA6F76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В соответствии с утвержденным графиком учебного процесса и рабочими учебными планами по специальностям студенты</w:t>
      </w:r>
      <w:r w:rsidR="00437C6C" w:rsidRPr="003D6756">
        <w:rPr>
          <w:sz w:val="28"/>
          <w:szCs w:val="28"/>
        </w:rPr>
        <w:t xml:space="preserve"> 2-3 курсов</w:t>
      </w:r>
      <w:r w:rsidRPr="003D6756">
        <w:rPr>
          <w:sz w:val="28"/>
          <w:szCs w:val="28"/>
        </w:rPr>
        <w:t xml:space="preserve"> заочной формы обучения</w:t>
      </w:r>
      <w:r w:rsidR="00437C6C" w:rsidRPr="003D6756">
        <w:rPr>
          <w:sz w:val="28"/>
          <w:szCs w:val="28"/>
        </w:rPr>
        <w:t xml:space="preserve"> </w:t>
      </w:r>
      <w:r w:rsidRPr="003D6756">
        <w:rPr>
          <w:sz w:val="28"/>
          <w:szCs w:val="28"/>
        </w:rPr>
        <w:t xml:space="preserve">в 2019-2020 учебном году прошли различные виды практик.  </w:t>
      </w:r>
    </w:p>
    <w:p w:rsidR="00437C6C" w:rsidRPr="003D6756" w:rsidRDefault="00684B30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Общее количество обучающихся</w:t>
      </w:r>
      <w:r w:rsidR="003721D8" w:rsidRPr="003D6756">
        <w:rPr>
          <w:sz w:val="28"/>
          <w:szCs w:val="28"/>
        </w:rPr>
        <w:t xml:space="preserve"> заочного отделения</w:t>
      </w:r>
      <w:r w:rsidR="00437C6C" w:rsidRPr="003D6756">
        <w:rPr>
          <w:sz w:val="28"/>
          <w:szCs w:val="28"/>
        </w:rPr>
        <w:t>, прошедших профессиональную практику</w:t>
      </w:r>
      <w:r w:rsidRPr="003D6756">
        <w:rPr>
          <w:sz w:val="28"/>
          <w:szCs w:val="28"/>
        </w:rPr>
        <w:t xml:space="preserve"> составило </w:t>
      </w:r>
      <w:r w:rsidR="003721D8" w:rsidRPr="003D6756">
        <w:rPr>
          <w:sz w:val="28"/>
          <w:szCs w:val="28"/>
        </w:rPr>
        <w:t>216 человек, преддипломную практику- 121</w:t>
      </w:r>
      <w:r w:rsidR="00437C6C" w:rsidRPr="003D6756">
        <w:rPr>
          <w:sz w:val="28"/>
          <w:szCs w:val="28"/>
        </w:rPr>
        <w:t xml:space="preserve"> человек</w:t>
      </w:r>
      <w:r w:rsidRPr="003D6756">
        <w:rPr>
          <w:sz w:val="28"/>
          <w:szCs w:val="28"/>
        </w:rPr>
        <w:t xml:space="preserve">. </w:t>
      </w:r>
      <w:r w:rsidR="007223DA" w:rsidRPr="003D6756">
        <w:rPr>
          <w:sz w:val="28"/>
          <w:szCs w:val="28"/>
        </w:rPr>
        <w:t xml:space="preserve">  </w:t>
      </w:r>
      <w:r w:rsidR="009B6BC9" w:rsidRPr="003D6756">
        <w:rPr>
          <w:sz w:val="28"/>
          <w:szCs w:val="28"/>
        </w:rPr>
        <w:t xml:space="preserve">В нескольких группах </w:t>
      </w:r>
      <w:r w:rsidR="007223DA" w:rsidRPr="003D6756">
        <w:rPr>
          <w:sz w:val="28"/>
          <w:szCs w:val="28"/>
        </w:rPr>
        <w:t xml:space="preserve">заочного </w:t>
      </w:r>
      <w:r w:rsidR="009B6BC9" w:rsidRPr="003D6756">
        <w:rPr>
          <w:sz w:val="28"/>
          <w:szCs w:val="28"/>
        </w:rPr>
        <w:t xml:space="preserve">отделения прохождение профессиональной практики совпало с периодом карантинных ограничений, но поскольку студенты заочного обучения являются работающими людьми, то практику обучающиеся прошли по местам своей основной работы, но при этом предоставление материала и методических указаний к выполнению отчета по практике, консультации студентов и в целом связь осуществлялась в онлайн-режиме, посредством как платформы </w:t>
      </w:r>
      <w:proofErr w:type="spellStart"/>
      <w:r w:rsidR="009B6BC9" w:rsidRPr="003D6756">
        <w:rPr>
          <w:sz w:val="28"/>
          <w:szCs w:val="28"/>
          <w:lang w:val="en-US"/>
        </w:rPr>
        <w:t>Edupage</w:t>
      </w:r>
      <w:proofErr w:type="spellEnd"/>
      <w:r w:rsidR="009B6BC9" w:rsidRPr="003D6756">
        <w:rPr>
          <w:sz w:val="28"/>
          <w:szCs w:val="28"/>
        </w:rPr>
        <w:t xml:space="preserve">, так и электронной почты, мессенджера </w:t>
      </w:r>
      <w:proofErr w:type="spellStart"/>
      <w:r w:rsidR="009B6BC9" w:rsidRPr="003D6756">
        <w:rPr>
          <w:sz w:val="28"/>
          <w:szCs w:val="28"/>
        </w:rPr>
        <w:t>Вацап</w:t>
      </w:r>
      <w:proofErr w:type="spellEnd"/>
      <w:r w:rsidR="009B6BC9" w:rsidRPr="003D6756">
        <w:rPr>
          <w:sz w:val="28"/>
          <w:szCs w:val="28"/>
        </w:rPr>
        <w:t>.</w:t>
      </w:r>
    </w:p>
    <w:p w:rsidR="00684B30" w:rsidRPr="003D6756" w:rsidRDefault="007223D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Анализ прохождения профессиональных практик</w:t>
      </w:r>
      <w:r w:rsidR="00684B30" w:rsidRPr="003D6756">
        <w:rPr>
          <w:sz w:val="28"/>
          <w:szCs w:val="28"/>
        </w:rPr>
        <w:t xml:space="preserve"> обучающим</w:t>
      </w:r>
      <w:r w:rsidRPr="003D6756">
        <w:rPr>
          <w:sz w:val="28"/>
          <w:szCs w:val="28"/>
        </w:rPr>
        <w:t>ися заочной формы обучения 2-3</w:t>
      </w:r>
      <w:r w:rsidR="00684B30" w:rsidRPr="003D6756">
        <w:rPr>
          <w:sz w:val="28"/>
          <w:szCs w:val="28"/>
        </w:rPr>
        <w:t xml:space="preserve"> курса представлен в таблице</w:t>
      </w:r>
      <w:r w:rsidRPr="003D6756">
        <w:rPr>
          <w:sz w:val="28"/>
          <w:szCs w:val="28"/>
        </w:rPr>
        <w:t xml:space="preserve"> № 8</w:t>
      </w:r>
      <w:r w:rsidR="00684B30" w:rsidRPr="003D6756">
        <w:rPr>
          <w:sz w:val="28"/>
          <w:szCs w:val="28"/>
        </w:rPr>
        <w:t xml:space="preserve">  </w:t>
      </w:r>
    </w:p>
    <w:p w:rsidR="00437C6C" w:rsidRPr="003D6756" w:rsidRDefault="007223DA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>Таблица №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962"/>
        <w:gridCol w:w="1456"/>
        <w:gridCol w:w="1922"/>
        <w:gridCol w:w="1418"/>
      </w:tblGrid>
      <w:tr w:rsidR="00437C6C" w:rsidRPr="003D6756" w:rsidTr="008D604C">
        <w:trPr>
          <w:trHeight w:val="20"/>
        </w:trPr>
        <w:tc>
          <w:tcPr>
            <w:tcW w:w="3111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54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1331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Вид практики</w:t>
            </w:r>
          </w:p>
        </w:tc>
        <w:tc>
          <w:tcPr>
            <w:tcW w:w="1712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Общая успеваемость</w:t>
            </w:r>
          </w:p>
          <w:p w:rsidR="00437C6C" w:rsidRPr="003D6756" w:rsidRDefault="00437C6C" w:rsidP="003D6756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Качество</w:t>
            </w:r>
          </w:p>
        </w:tc>
      </w:tr>
      <w:tr w:rsidR="00437C6C" w:rsidRPr="003D6756" w:rsidTr="008D604C">
        <w:trPr>
          <w:trHeight w:val="20"/>
        </w:trPr>
        <w:tc>
          <w:tcPr>
            <w:tcW w:w="3111" w:type="dxa"/>
            <w:vMerge w:val="restart"/>
          </w:tcPr>
          <w:p w:rsidR="00437C6C" w:rsidRPr="003D6756" w:rsidRDefault="00437C6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З-18-11-ОРМПИ</w:t>
            </w:r>
          </w:p>
        </w:tc>
        <w:tc>
          <w:tcPr>
            <w:tcW w:w="1754" w:type="dxa"/>
            <w:vMerge w:val="restart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331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ППН</w:t>
            </w:r>
          </w:p>
        </w:tc>
        <w:tc>
          <w:tcPr>
            <w:tcW w:w="1712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437C6C" w:rsidRPr="003D6756" w:rsidTr="008D604C">
        <w:trPr>
          <w:trHeight w:val="20"/>
        </w:trPr>
        <w:tc>
          <w:tcPr>
            <w:tcW w:w="3111" w:type="dxa"/>
            <w:vMerge/>
          </w:tcPr>
          <w:p w:rsidR="00437C6C" w:rsidRPr="003D6756" w:rsidRDefault="00437C6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ППЗН</w:t>
            </w:r>
          </w:p>
        </w:tc>
        <w:tc>
          <w:tcPr>
            <w:tcW w:w="1712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437C6C" w:rsidRPr="003D6756" w:rsidTr="008D604C">
        <w:trPr>
          <w:trHeight w:val="20"/>
        </w:trPr>
        <w:tc>
          <w:tcPr>
            <w:tcW w:w="3111" w:type="dxa"/>
          </w:tcPr>
          <w:p w:rsidR="00437C6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З-17-11-О</w:t>
            </w:r>
            <w:r w:rsidR="00437C6C" w:rsidRPr="003D6756">
              <w:rPr>
                <w:sz w:val="28"/>
                <w:szCs w:val="28"/>
              </w:rPr>
              <w:t>РМПИ</w:t>
            </w:r>
          </w:p>
        </w:tc>
        <w:tc>
          <w:tcPr>
            <w:tcW w:w="1754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14</w:t>
            </w:r>
          </w:p>
        </w:tc>
        <w:tc>
          <w:tcPr>
            <w:tcW w:w="1331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ПС</w:t>
            </w:r>
          </w:p>
        </w:tc>
        <w:tc>
          <w:tcPr>
            <w:tcW w:w="1712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92,8%</w:t>
            </w:r>
          </w:p>
        </w:tc>
        <w:tc>
          <w:tcPr>
            <w:tcW w:w="1436" w:type="dxa"/>
          </w:tcPr>
          <w:p w:rsidR="00437C6C" w:rsidRPr="003D6756" w:rsidRDefault="00437C6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92,8%</w:t>
            </w:r>
          </w:p>
        </w:tc>
      </w:tr>
      <w:tr w:rsidR="00437C6C" w:rsidRPr="003D6756" w:rsidTr="008D604C">
        <w:trPr>
          <w:trHeight w:val="20"/>
        </w:trPr>
        <w:tc>
          <w:tcPr>
            <w:tcW w:w="3111" w:type="dxa"/>
          </w:tcPr>
          <w:p w:rsidR="00437C6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З-17-11- </w:t>
            </w:r>
            <w:proofErr w:type="spellStart"/>
            <w:r w:rsidRPr="003D6756">
              <w:rPr>
                <w:sz w:val="28"/>
                <w:szCs w:val="28"/>
              </w:rPr>
              <w:t>ЭРиТОПСЖД</w:t>
            </w:r>
            <w:proofErr w:type="spellEnd"/>
          </w:p>
        </w:tc>
        <w:tc>
          <w:tcPr>
            <w:tcW w:w="1754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ТП</w:t>
            </w:r>
          </w:p>
        </w:tc>
        <w:tc>
          <w:tcPr>
            <w:tcW w:w="1712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71%</w:t>
            </w:r>
          </w:p>
        </w:tc>
        <w:tc>
          <w:tcPr>
            <w:tcW w:w="1436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71%</w:t>
            </w:r>
          </w:p>
        </w:tc>
      </w:tr>
      <w:tr w:rsidR="00437C6C" w:rsidRPr="003D6756" w:rsidTr="008D604C">
        <w:trPr>
          <w:trHeight w:val="20"/>
        </w:trPr>
        <w:tc>
          <w:tcPr>
            <w:tcW w:w="3111" w:type="dxa"/>
          </w:tcPr>
          <w:p w:rsidR="00437C6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З-18-11- </w:t>
            </w:r>
            <w:proofErr w:type="spellStart"/>
            <w:r w:rsidRPr="003D6756">
              <w:rPr>
                <w:sz w:val="28"/>
                <w:szCs w:val="28"/>
              </w:rPr>
              <w:t>ЭРиТОПСЖД</w:t>
            </w:r>
            <w:proofErr w:type="spellEnd"/>
          </w:p>
        </w:tc>
        <w:tc>
          <w:tcPr>
            <w:tcW w:w="1754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16</w:t>
            </w:r>
          </w:p>
        </w:tc>
        <w:tc>
          <w:tcPr>
            <w:tcW w:w="1331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РП</w:t>
            </w:r>
          </w:p>
        </w:tc>
        <w:tc>
          <w:tcPr>
            <w:tcW w:w="1712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437C6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62,5%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З-18-11-ТЭОиРЭиЭО-1</w:t>
            </w:r>
          </w:p>
        </w:tc>
        <w:tc>
          <w:tcPr>
            <w:tcW w:w="1754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25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88%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76%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ТП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З-18-11-ТЭОиРЭиЭО-2</w:t>
            </w:r>
          </w:p>
        </w:tc>
        <w:tc>
          <w:tcPr>
            <w:tcW w:w="1754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67%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60%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ТП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73,3%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73,3%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З-18-11-ТОиРГЭО</w:t>
            </w:r>
          </w:p>
        </w:tc>
        <w:tc>
          <w:tcPr>
            <w:tcW w:w="1754" w:type="dxa"/>
            <w:vMerge w:val="restart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17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ППН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70,5%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41,1%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ППЗН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75%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69%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lastRenderedPageBreak/>
              <w:t>З-17-11-ТОиРГЭО</w:t>
            </w:r>
          </w:p>
        </w:tc>
        <w:tc>
          <w:tcPr>
            <w:tcW w:w="1754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ПС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74%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74%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З-18-11-АиУ</w:t>
            </w:r>
          </w:p>
        </w:tc>
        <w:tc>
          <w:tcPr>
            <w:tcW w:w="1754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З-18-11-ТМ</w:t>
            </w:r>
          </w:p>
        </w:tc>
        <w:tc>
          <w:tcPr>
            <w:tcW w:w="1754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22</w:t>
            </w:r>
          </w:p>
        </w:tc>
        <w:tc>
          <w:tcPr>
            <w:tcW w:w="1331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РП</w:t>
            </w:r>
          </w:p>
        </w:tc>
        <w:tc>
          <w:tcPr>
            <w:tcW w:w="1712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68%</w:t>
            </w:r>
          </w:p>
        </w:tc>
        <w:tc>
          <w:tcPr>
            <w:tcW w:w="1436" w:type="dxa"/>
          </w:tcPr>
          <w:p w:rsidR="008D604C" w:rsidRPr="003D6756" w:rsidRDefault="008D604C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59%</w:t>
            </w:r>
          </w:p>
        </w:tc>
      </w:tr>
      <w:tr w:rsidR="008D604C" w:rsidRPr="003D6756" w:rsidTr="008D604C">
        <w:trPr>
          <w:trHeight w:val="20"/>
        </w:trPr>
        <w:tc>
          <w:tcPr>
            <w:tcW w:w="3111" w:type="dxa"/>
          </w:tcPr>
          <w:p w:rsidR="008D604C" w:rsidRPr="003D6756" w:rsidRDefault="00892CA4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З-17-11-ПРМПИ</w:t>
            </w:r>
          </w:p>
        </w:tc>
        <w:tc>
          <w:tcPr>
            <w:tcW w:w="1754" w:type="dxa"/>
          </w:tcPr>
          <w:p w:rsidR="008D604C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8D604C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ПС</w:t>
            </w:r>
          </w:p>
        </w:tc>
        <w:tc>
          <w:tcPr>
            <w:tcW w:w="1712" w:type="dxa"/>
          </w:tcPr>
          <w:p w:rsidR="008D604C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83,3%</w:t>
            </w:r>
          </w:p>
        </w:tc>
        <w:tc>
          <w:tcPr>
            <w:tcW w:w="1436" w:type="dxa"/>
          </w:tcPr>
          <w:p w:rsidR="008D604C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83,3%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  <w:vMerge w:val="restart"/>
          </w:tcPr>
          <w:p w:rsidR="00892CA4" w:rsidRPr="003D6756" w:rsidRDefault="00892CA4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З-18-11-УиА</w:t>
            </w:r>
          </w:p>
        </w:tc>
        <w:tc>
          <w:tcPr>
            <w:tcW w:w="1754" w:type="dxa"/>
            <w:vMerge w:val="restart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 1С</w:t>
            </w:r>
          </w:p>
        </w:tc>
        <w:tc>
          <w:tcPr>
            <w:tcW w:w="1712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 (</w:t>
            </w:r>
            <w:proofErr w:type="spellStart"/>
            <w:r w:rsidRPr="003D6756">
              <w:rPr>
                <w:sz w:val="28"/>
                <w:szCs w:val="28"/>
              </w:rPr>
              <w:t>ЭАиФО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712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 ЭО</w:t>
            </w:r>
          </w:p>
        </w:tc>
        <w:tc>
          <w:tcPr>
            <w:tcW w:w="1712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УП ФУ</w:t>
            </w:r>
          </w:p>
        </w:tc>
        <w:tc>
          <w:tcPr>
            <w:tcW w:w="1712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436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 2019-2020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54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892CA4" w:rsidRPr="003D6756" w:rsidRDefault="003721D8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85%</w:t>
            </w:r>
          </w:p>
        </w:tc>
        <w:tc>
          <w:tcPr>
            <w:tcW w:w="1436" w:type="dxa"/>
          </w:tcPr>
          <w:p w:rsidR="00892CA4" w:rsidRPr="003D6756" w:rsidRDefault="003721D8" w:rsidP="003D6756">
            <w:pPr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79%</w:t>
            </w:r>
          </w:p>
        </w:tc>
      </w:tr>
      <w:tr w:rsidR="00892CA4" w:rsidRPr="003D6756" w:rsidTr="008D604C">
        <w:trPr>
          <w:trHeight w:val="20"/>
        </w:trPr>
        <w:tc>
          <w:tcPr>
            <w:tcW w:w="311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2018-2019 </w:t>
            </w:r>
            <w:proofErr w:type="spellStart"/>
            <w:r w:rsidRPr="003D6756"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54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52</w:t>
            </w:r>
          </w:p>
        </w:tc>
        <w:tc>
          <w:tcPr>
            <w:tcW w:w="1331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73%</w:t>
            </w:r>
          </w:p>
        </w:tc>
        <w:tc>
          <w:tcPr>
            <w:tcW w:w="1436" w:type="dxa"/>
          </w:tcPr>
          <w:p w:rsidR="00892CA4" w:rsidRPr="003D6756" w:rsidRDefault="00892CA4" w:rsidP="003D675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73%</w:t>
            </w:r>
          </w:p>
        </w:tc>
      </w:tr>
    </w:tbl>
    <w:p w:rsidR="00684B30" w:rsidRPr="003D6756" w:rsidRDefault="00684B30" w:rsidP="003D6756">
      <w:pPr>
        <w:spacing w:line="259" w:lineRule="auto"/>
        <w:ind w:firstLine="708"/>
        <w:jc w:val="center"/>
        <w:rPr>
          <w:sz w:val="28"/>
          <w:szCs w:val="28"/>
          <w:highlight w:val="yellow"/>
        </w:rPr>
      </w:pPr>
    </w:p>
    <w:p w:rsidR="00FA6F76" w:rsidRPr="003D6756" w:rsidRDefault="009B6BC9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Из таблицы видно, что показатели по итогам прохождения профессиональных практик обучающимися заочного отделения в 2019- 2020 году по сравнению с прошлым годом стали выше: успеваемость на 8 %, качество на 6%.</w:t>
      </w:r>
    </w:p>
    <w:p w:rsidR="009B6BC9" w:rsidRPr="003D6756" w:rsidRDefault="00FA6F76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Итоги результатов преддипломной практики по заочной форме обучения представлены в таблице</w:t>
      </w:r>
      <w:r w:rsidR="009B6BC9" w:rsidRPr="003D6756">
        <w:rPr>
          <w:sz w:val="28"/>
          <w:szCs w:val="28"/>
        </w:rPr>
        <w:t xml:space="preserve"> № 9</w:t>
      </w:r>
    </w:p>
    <w:p w:rsidR="00FA6F76" w:rsidRPr="003D6756" w:rsidRDefault="009B6BC9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Таблица №9</w:t>
      </w:r>
      <w:r w:rsidR="00FA6F76" w:rsidRPr="003D6756">
        <w:rPr>
          <w:sz w:val="28"/>
          <w:szCs w:val="28"/>
        </w:rPr>
        <w:t xml:space="preserve"> 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1306"/>
        <w:gridCol w:w="1961"/>
        <w:gridCol w:w="1568"/>
        <w:gridCol w:w="1692"/>
      </w:tblGrid>
      <w:tr w:rsidR="00FA6F76" w:rsidRPr="003D6756" w:rsidTr="00924344">
        <w:trPr>
          <w:trHeight w:val="916"/>
        </w:trPr>
        <w:tc>
          <w:tcPr>
            <w:tcW w:w="2871" w:type="dxa"/>
          </w:tcPr>
          <w:p w:rsidR="00FA6F76" w:rsidRPr="003D6756" w:rsidRDefault="00FA6F76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306" w:type="dxa"/>
          </w:tcPr>
          <w:p w:rsidR="00FA6F76" w:rsidRPr="003D6756" w:rsidRDefault="00FA6F76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Кол-во студентов</w:t>
            </w:r>
          </w:p>
        </w:tc>
        <w:tc>
          <w:tcPr>
            <w:tcW w:w="1961" w:type="dxa"/>
          </w:tcPr>
          <w:p w:rsidR="00FA6F76" w:rsidRPr="003D6756" w:rsidRDefault="00FA6F76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Общая успеваемость, %</w:t>
            </w:r>
          </w:p>
        </w:tc>
        <w:tc>
          <w:tcPr>
            <w:tcW w:w="1568" w:type="dxa"/>
          </w:tcPr>
          <w:p w:rsidR="00FA6F76" w:rsidRPr="003D6756" w:rsidRDefault="00FA6F76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Качество, %</w:t>
            </w:r>
          </w:p>
        </w:tc>
        <w:tc>
          <w:tcPr>
            <w:tcW w:w="1692" w:type="dxa"/>
          </w:tcPr>
          <w:p w:rsidR="00FA6F76" w:rsidRPr="003D6756" w:rsidRDefault="00FA6F76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D604C" w:rsidP="003D6756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З-17-11- </w:t>
            </w:r>
            <w:proofErr w:type="spellStart"/>
            <w:r w:rsidRPr="003D6756">
              <w:rPr>
                <w:sz w:val="28"/>
                <w:szCs w:val="28"/>
              </w:rPr>
              <w:t>ЭРиТОПСЖД</w:t>
            </w:r>
            <w:proofErr w:type="spellEnd"/>
          </w:p>
        </w:tc>
        <w:tc>
          <w:tcPr>
            <w:tcW w:w="1306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568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47%</w:t>
            </w:r>
          </w:p>
        </w:tc>
        <w:tc>
          <w:tcPr>
            <w:tcW w:w="1692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3,5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 ТЭОиРЭиЭО</w:t>
            </w:r>
          </w:p>
        </w:tc>
        <w:tc>
          <w:tcPr>
            <w:tcW w:w="1306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15</w:t>
            </w:r>
          </w:p>
        </w:tc>
        <w:tc>
          <w:tcPr>
            <w:tcW w:w="196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568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87%</w:t>
            </w:r>
          </w:p>
        </w:tc>
        <w:tc>
          <w:tcPr>
            <w:tcW w:w="1692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4,3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З-17-11-ТОиРГЭО</w:t>
            </w:r>
          </w:p>
        </w:tc>
        <w:tc>
          <w:tcPr>
            <w:tcW w:w="1306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89,5%</w:t>
            </w:r>
          </w:p>
        </w:tc>
        <w:tc>
          <w:tcPr>
            <w:tcW w:w="1568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84,2%</w:t>
            </w:r>
          </w:p>
        </w:tc>
        <w:tc>
          <w:tcPr>
            <w:tcW w:w="1692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4,4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З-17-11-ОРМПИ</w:t>
            </w:r>
          </w:p>
        </w:tc>
        <w:tc>
          <w:tcPr>
            <w:tcW w:w="1306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13</w:t>
            </w:r>
          </w:p>
        </w:tc>
        <w:tc>
          <w:tcPr>
            <w:tcW w:w="1961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</w:t>
            </w:r>
            <w:r w:rsidR="00892CA4" w:rsidRPr="003D6756">
              <w:rPr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</w:t>
            </w:r>
            <w:r w:rsidR="00892CA4" w:rsidRPr="003D6756">
              <w:rPr>
                <w:sz w:val="28"/>
                <w:szCs w:val="28"/>
              </w:rPr>
              <w:t>%</w:t>
            </w:r>
          </w:p>
        </w:tc>
        <w:tc>
          <w:tcPr>
            <w:tcW w:w="1692" w:type="dxa"/>
          </w:tcPr>
          <w:p w:rsidR="008D604C" w:rsidRPr="003D6756" w:rsidRDefault="008D604C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З-17-11-ПРМПИ</w:t>
            </w:r>
          </w:p>
        </w:tc>
        <w:tc>
          <w:tcPr>
            <w:tcW w:w="1306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83%</w:t>
            </w:r>
          </w:p>
        </w:tc>
        <w:tc>
          <w:tcPr>
            <w:tcW w:w="1568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83%</w:t>
            </w:r>
          </w:p>
        </w:tc>
        <w:tc>
          <w:tcPr>
            <w:tcW w:w="1692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3,8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З-17-11-ТМ</w:t>
            </w:r>
          </w:p>
        </w:tc>
        <w:tc>
          <w:tcPr>
            <w:tcW w:w="1306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94,7%</w:t>
            </w:r>
          </w:p>
        </w:tc>
        <w:tc>
          <w:tcPr>
            <w:tcW w:w="1568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73,6%</w:t>
            </w:r>
          </w:p>
        </w:tc>
        <w:tc>
          <w:tcPr>
            <w:tcW w:w="1692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3,9</w:t>
            </w:r>
          </w:p>
        </w:tc>
      </w:tr>
      <w:tr w:rsidR="008D604C" w:rsidRPr="003D6756" w:rsidTr="00924344">
        <w:trPr>
          <w:trHeight w:val="300"/>
        </w:trPr>
        <w:tc>
          <w:tcPr>
            <w:tcW w:w="287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З-18-11-УиА</w:t>
            </w:r>
          </w:p>
        </w:tc>
        <w:tc>
          <w:tcPr>
            <w:tcW w:w="1306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568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100%</w:t>
            </w:r>
          </w:p>
        </w:tc>
        <w:tc>
          <w:tcPr>
            <w:tcW w:w="1692" w:type="dxa"/>
          </w:tcPr>
          <w:p w:rsidR="008D604C" w:rsidRPr="003D6756" w:rsidRDefault="00892CA4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4,5</w:t>
            </w:r>
          </w:p>
        </w:tc>
      </w:tr>
      <w:tr w:rsidR="003721D8" w:rsidRPr="003D6756" w:rsidTr="00924344">
        <w:trPr>
          <w:trHeight w:val="314"/>
        </w:trPr>
        <w:tc>
          <w:tcPr>
            <w:tcW w:w="287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 xml:space="preserve">ИТОГО (2019-20 </w:t>
            </w:r>
            <w:proofErr w:type="spellStart"/>
            <w:r w:rsidRPr="003D6756">
              <w:rPr>
                <w:b/>
                <w:sz w:val="28"/>
                <w:szCs w:val="28"/>
              </w:rPr>
              <w:t>уч.г</w:t>
            </w:r>
            <w:proofErr w:type="spellEnd"/>
            <w:r w:rsidRPr="003D675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06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196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568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692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6756">
              <w:rPr>
                <w:b/>
                <w:sz w:val="28"/>
                <w:szCs w:val="28"/>
              </w:rPr>
              <w:t>4,1</w:t>
            </w:r>
          </w:p>
        </w:tc>
      </w:tr>
      <w:tr w:rsidR="003721D8" w:rsidRPr="003D6756" w:rsidTr="00924344">
        <w:trPr>
          <w:trHeight w:val="314"/>
        </w:trPr>
        <w:tc>
          <w:tcPr>
            <w:tcW w:w="287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(2018-19 </w:t>
            </w:r>
            <w:proofErr w:type="spellStart"/>
            <w:r w:rsidRPr="003D6756">
              <w:rPr>
                <w:sz w:val="28"/>
                <w:szCs w:val="28"/>
              </w:rPr>
              <w:t>уч.г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06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76</w:t>
            </w:r>
          </w:p>
        </w:tc>
        <w:tc>
          <w:tcPr>
            <w:tcW w:w="196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100</w:t>
            </w:r>
            <w:r w:rsidR="00450937" w:rsidRPr="003D6756">
              <w:rPr>
                <w:sz w:val="28"/>
                <w:szCs w:val="28"/>
              </w:rPr>
              <w:t>%</w:t>
            </w:r>
          </w:p>
        </w:tc>
        <w:tc>
          <w:tcPr>
            <w:tcW w:w="1568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87,8</w:t>
            </w:r>
          </w:p>
        </w:tc>
        <w:tc>
          <w:tcPr>
            <w:tcW w:w="1692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  <w:tr w:rsidR="003721D8" w:rsidRPr="003D6756" w:rsidTr="00924344">
        <w:trPr>
          <w:trHeight w:val="286"/>
        </w:trPr>
        <w:tc>
          <w:tcPr>
            <w:tcW w:w="287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 xml:space="preserve">ИТОГО (2017-18 </w:t>
            </w:r>
            <w:proofErr w:type="spellStart"/>
            <w:r w:rsidRPr="003D6756">
              <w:rPr>
                <w:sz w:val="28"/>
                <w:szCs w:val="28"/>
              </w:rPr>
              <w:t>уч.г</w:t>
            </w:r>
            <w:proofErr w:type="spellEnd"/>
            <w:r w:rsidRPr="003D6756">
              <w:rPr>
                <w:sz w:val="28"/>
                <w:szCs w:val="28"/>
              </w:rPr>
              <w:t>)</w:t>
            </w:r>
          </w:p>
        </w:tc>
        <w:tc>
          <w:tcPr>
            <w:tcW w:w="1306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75</w:t>
            </w:r>
          </w:p>
        </w:tc>
        <w:tc>
          <w:tcPr>
            <w:tcW w:w="1961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98,4</w:t>
            </w:r>
          </w:p>
        </w:tc>
        <w:tc>
          <w:tcPr>
            <w:tcW w:w="1568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94,4</w:t>
            </w:r>
          </w:p>
        </w:tc>
        <w:tc>
          <w:tcPr>
            <w:tcW w:w="1692" w:type="dxa"/>
          </w:tcPr>
          <w:p w:rsidR="003721D8" w:rsidRPr="003D6756" w:rsidRDefault="003721D8" w:rsidP="003D6756">
            <w:pPr>
              <w:pStyle w:val="a7"/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D6756">
              <w:rPr>
                <w:sz w:val="28"/>
                <w:szCs w:val="28"/>
              </w:rPr>
              <w:t>4,1</w:t>
            </w:r>
          </w:p>
        </w:tc>
      </w:tr>
    </w:tbl>
    <w:p w:rsidR="00FA6F76" w:rsidRPr="003D6756" w:rsidRDefault="00FA6F76" w:rsidP="003D6756">
      <w:pPr>
        <w:spacing w:line="259" w:lineRule="auto"/>
        <w:ind w:firstLine="0"/>
        <w:rPr>
          <w:sz w:val="28"/>
          <w:szCs w:val="28"/>
          <w:highlight w:val="yellow"/>
        </w:rPr>
      </w:pPr>
    </w:p>
    <w:p w:rsidR="00B63697" w:rsidRPr="003D6756" w:rsidRDefault="00684B30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t>Согл</w:t>
      </w:r>
      <w:r w:rsidR="00CE09CF" w:rsidRPr="003D6756">
        <w:rPr>
          <w:sz w:val="28"/>
          <w:szCs w:val="28"/>
        </w:rPr>
        <w:t>асно проведенному анализу за последние три года по итогам прохождения преддипломных практик</w:t>
      </w:r>
      <w:r w:rsidR="00450937" w:rsidRPr="003D6756">
        <w:rPr>
          <w:sz w:val="28"/>
          <w:szCs w:val="28"/>
        </w:rPr>
        <w:t xml:space="preserve"> обучающимися заочного отделения</w:t>
      </w:r>
      <w:r w:rsidR="00CE09CF" w:rsidRPr="003D6756">
        <w:rPr>
          <w:sz w:val="28"/>
          <w:szCs w:val="28"/>
        </w:rPr>
        <w:t xml:space="preserve"> можно проследить тенденцию снижения показателей, как общей успеваемости, так и качества. Так в </w:t>
      </w:r>
      <w:r w:rsidRPr="003D6756">
        <w:rPr>
          <w:sz w:val="28"/>
          <w:szCs w:val="28"/>
        </w:rPr>
        <w:t>2017-2018 учебном году</w:t>
      </w:r>
      <w:r w:rsidR="00CE09CF" w:rsidRPr="003D6756">
        <w:rPr>
          <w:sz w:val="28"/>
          <w:szCs w:val="28"/>
        </w:rPr>
        <w:t>: общая успеваемость составляла 98,4 %, качество- 94,4</w:t>
      </w:r>
      <w:r w:rsidRPr="003D6756">
        <w:rPr>
          <w:sz w:val="28"/>
          <w:szCs w:val="28"/>
        </w:rPr>
        <w:t>%.  В 2018-2019 учебно</w:t>
      </w:r>
      <w:r w:rsidR="00450937" w:rsidRPr="003D6756">
        <w:rPr>
          <w:sz w:val="28"/>
          <w:szCs w:val="28"/>
        </w:rPr>
        <w:t>м году показатель успеваемости достиг 100 %, при этом качество снизилось 6,6</w:t>
      </w:r>
      <w:r w:rsidRPr="003D6756">
        <w:rPr>
          <w:sz w:val="28"/>
          <w:szCs w:val="28"/>
        </w:rPr>
        <w:t xml:space="preserve"> %.</w:t>
      </w:r>
      <w:r w:rsidR="00450937" w:rsidRPr="003D6756">
        <w:rPr>
          <w:sz w:val="28"/>
          <w:szCs w:val="28"/>
        </w:rPr>
        <w:t xml:space="preserve"> В </w:t>
      </w:r>
      <w:r w:rsidR="00450937" w:rsidRPr="003D6756">
        <w:rPr>
          <w:sz w:val="28"/>
          <w:szCs w:val="28"/>
        </w:rPr>
        <w:lastRenderedPageBreak/>
        <w:t xml:space="preserve">2019-2020 учебном году показатель успеваемости упал на 5 % а качества на 5,8%. </w:t>
      </w:r>
      <w:r w:rsidRPr="003D6756">
        <w:rPr>
          <w:sz w:val="28"/>
          <w:szCs w:val="28"/>
        </w:rPr>
        <w:t xml:space="preserve"> Основной причиной, повлиявшей на показатели успеваемости и качества по итогам прохождения</w:t>
      </w:r>
      <w:r w:rsidR="00450937" w:rsidRPr="003D6756">
        <w:rPr>
          <w:sz w:val="28"/>
          <w:szCs w:val="28"/>
        </w:rPr>
        <w:t xml:space="preserve"> преддипломных</w:t>
      </w:r>
      <w:r w:rsidRPr="003D6756">
        <w:rPr>
          <w:sz w:val="28"/>
          <w:szCs w:val="28"/>
        </w:rPr>
        <w:t xml:space="preserve"> практик стали следующие факторы: недобросовестное отношение обучающихся к выполнению отчетов, несвоевременная сдача отчетов по практике, </w:t>
      </w:r>
      <w:r w:rsidR="00AD752C" w:rsidRPr="003D6756">
        <w:rPr>
          <w:sz w:val="28"/>
          <w:szCs w:val="28"/>
        </w:rPr>
        <w:t>возможно и дистанционный формат обучения также сыграл роль в понижении показателей.</w:t>
      </w:r>
    </w:p>
    <w:p w:rsidR="00B63697" w:rsidRPr="003D6756" w:rsidRDefault="00B63697" w:rsidP="003D6756">
      <w:pPr>
        <w:spacing w:line="259" w:lineRule="auto"/>
        <w:ind w:firstLine="708"/>
        <w:rPr>
          <w:sz w:val="28"/>
          <w:szCs w:val="28"/>
        </w:rPr>
      </w:pPr>
    </w:p>
    <w:p w:rsidR="00866C49" w:rsidRDefault="003D6756" w:rsidP="003D6756">
      <w:pPr>
        <w:spacing w:line="259" w:lineRule="auto"/>
        <w:ind w:firstLine="708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3D6756">
        <w:rPr>
          <w:b/>
          <w:color w:val="000000"/>
          <w:sz w:val="28"/>
          <w:szCs w:val="28"/>
          <w:shd w:val="clear" w:color="auto" w:fill="FFFFFF"/>
        </w:rPr>
        <w:t xml:space="preserve">8. Участие в </w:t>
      </w:r>
      <w:r w:rsidRPr="003D6756">
        <w:rPr>
          <w:b/>
          <w:color w:val="000000"/>
          <w:sz w:val="28"/>
          <w:szCs w:val="28"/>
          <w:shd w:val="clear" w:color="auto" w:fill="FFFFFF"/>
          <w:lang w:val="en-US"/>
        </w:rPr>
        <w:t>WorldSkills</w:t>
      </w:r>
    </w:p>
    <w:p w:rsidR="003D6756" w:rsidRPr="003D6756" w:rsidRDefault="003D6756" w:rsidP="003D6756">
      <w:pPr>
        <w:spacing w:line="259" w:lineRule="auto"/>
        <w:ind w:firstLine="708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866C49" w:rsidRPr="003D6756" w:rsidRDefault="00866C49" w:rsidP="003D6756">
      <w:pPr>
        <w:spacing w:line="259" w:lineRule="auto"/>
        <w:ind w:firstLine="708"/>
        <w:rPr>
          <w:rStyle w:val="c2"/>
          <w:sz w:val="28"/>
          <w:szCs w:val="28"/>
        </w:rPr>
      </w:pPr>
      <w:r w:rsidRPr="003D6756">
        <w:rPr>
          <w:sz w:val="28"/>
          <w:szCs w:val="28"/>
          <w:shd w:val="clear" w:color="auto" w:fill="FFFFFF"/>
        </w:rPr>
        <w:t>С целью выявления претендентов для участия в региональном</w:t>
      </w:r>
      <w:r w:rsidRPr="003D6756">
        <w:rPr>
          <w:sz w:val="28"/>
          <w:szCs w:val="28"/>
        </w:rPr>
        <w:t xml:space="preserve"> чемпионате «</w:t>
      </w:r>
      <w:r w:rsidRPr="003D6756">
        <w:rPr>
          <w:sz w:val="28"/>
          <w:szCs w:val="28"/>
          <w:lang w:val="en-US"/>
        </w:rPr>
        <w:t>WorldSkills</w:t>
      </w:r>
      <w:r w:rsidRPr="003D6756">
        <w:rPr>
          <w:sz w:val="28"/>
          <w:szCs w:val="28"/>
        </w:rPr>
        <w:t xml:space="preserve">» в период с 18 по 21 февраля 2020 года на базе колледжа прошли конкурсы профессионального мастерства «Профи-2020» среди обучающихся 2,3 и 4 курсов  трех специальностей: 1203000 Организация перевозок и управление движением на железнодорожном транспорте, 1014000 Технология машиностроения (по видам),  0911000 Техническая эксплуатация, обслуживание и ремонт электрического и электромеханического оборудования (по видам). Конкурсы проходили по трем компетенциям: «Роспуск вагонов по сортировочной горке», «Слесарное дело», «Электромонтаж» и прошли в два этапа: теоретический и практический. В рамках теоретического этапа, конкурсантам необходимо было ответить на </w:t>
      </w:r>
      <w:r w:rsidR="00C524AE" w:rsidRPr="003D6756">
        <w:rPr>
          <w:sz w:val="28"/>
          <w:szCs w:val="28"/>
        </w:rPr>
        <w:t>тестовые вопросы</w:t>
      </w:r>
      <w:r w:rsidRPr="003D6756">
        <w:rPr>
          <w:sz w:val="28"/>
          <w:szCs w:val="28"/>
        </w:rPr>
        <w:t>, на практическом этапе конкурсанты демонстрировали свои профессиональные навыки и умения</w:t>
      </w:r>
    </w:p>
    <w:p w:rsidR="00711561" w:rsidRPr="003D6756" w:rsidRDefault="00866C49" w:rsidP="003D6756">
      <w:pPr>
        <w:spacing w:line="259" w:lineRule="auto"/>
        <w:rPr>
          <w:sz w:val="28"/>
          <w:szCs w:val="28"/>
        </w:rPr>
      </w:pPr>
      <w:r w:rsidRPr="003D6756">
        <w:rPr>
          <w:rStyle w:val="c2"/>
          <w:sz w:val="28"/>
          <w:szCs w:val="28"/>
          <w:shd w:val="clear" w:color="auto" w:fill="FFFFFF"/>
        </w:rPr>
        <w:t xml:space="preserve">По итогам внутриколледжного </w:t>
      </w:r>
      <w:r w:rsidRPr="003D6756">
        <w:rPr>
          <w:sz w:val="28"/>
          <w:szCs w:val="28"/>
        </w:rPr>
        <w:t xml:space="preserve">конкурса были определены победители. По компетенции «Роспуск вагонов по сортировочной горке» 1 место заняла команда в состав которой входили обучающиеся 3 курса группы Д-17-ОПиУДЖТ: Туровец Виктория, </w:t>
      </w:r>
      <w:proofErr w:type="spellStart"/>
      <w:r w:rsidRPr="003D6756">
        <w:rPr>
          <w:sz w:val="28"/>
          <w:szCs w:val="28"/>
        </w:rPr>
        <w:t>Маматюк</w:t>
      </w:r>
      <w:proofErr w:type="spellEnd"/>
      <w:r w:rsidRPr="003D6756">
        <w:rPr>
          <w:sz w:val="28"/>
          <w:szCs w:val="28"/>
        </w:rPr>
        <w:t xml:space="preserve"> Виктория, Миронова Вероника. Лучшим по компетенции «Слесарное дело» стал Нестеров Анлрей</w:t>
      </w:r>
      <w:r w:rsidR="00C524AE" w:rsidRPr="003D6756">
        <w:rPr>
          <w:sz w:val="28"/>
          <w:szCs w:val="28"/>
        </w:rPr>
        <w:t>-Д-17-ТМ</w:t>
      </w:r>
      <w:r w:rsidRPr="003D6756">
        <w:rPr>
          <w:sz w:val="28"/>
          <w:szCs w:val="28"/>
        </w:rPr>
        <w:t xml:space="preserve">.  Победителем компетенции «Электромонтаж» стал Иванов Денис - группа Д-18-11-ТЭОиРЭиЭО. </w:t>
      </w:r>
      <w:r w:rsidR="00711561" w:rsidRPr="003D6756">
        <w:rPr>
          <w:sz w:val="28"/>
          <w:szCs w:val="28"/>
        </w:rPr>
        <w:t xml:space="preserve"> Эти ребята стали основными претендентами для участия в региональном чемпионате.</w:t>
      </w:r>
    </w:p>
    <w:p w:rsidR="00866C49" w:rsidRDefault="00711561" w:rsidP="003D6756">
      <w:pPr>
        <w:spacing w:line="259" w:lineRule="auto"/>
        <w:rPr>
          <w:sz w:val="28"/>
          <w:szCs w:val="28"/>
        </w:rPr>
      </w:pPr>
      <w:r w:rsidRPr="003D6756">
        <w:rPr>
          <w:sz w:val="28"/>
          <w:szCs w:val="28"/>
        </w:rPr>
        <w:t xml:space="preserve">На основании письма ГУ «Управление образования акимата Костанайской области» № 14-18/39 от 05.02.2020 проведение регионального чемпионата </w:t>
      </w:r>
      <w:r w:rsidRPr="003D6756">
        <w:rPr>
          <w:sz w:val="28"/>
          <w:szCs w:val="28"/>
          <w:lang w:val="en-US"/>
        </w:rPr>
        <w:t>WorldSkills</w:t>
      </w:r>
      <w:r w:rsidRPr="003D6756">
        <w:rPr>
          <w:sz w:val="28"/>
          <w:szCs w:val="28"/>
        </w:rPr>
        <w:t xml:space="preserve"> </w:t>
      </w:r>
      <w:proofErr w:type="spellStart"/>
      <w:r w:rsidRPr="003D6756">
        <w:rPr>
          <w:sz w:val="28"/>
          <w:szCs w:val="28"/>
          <w:lang w:val="en-US"/>
        </w:rPr>
        <w:t>Kostanay</w:t>
      </w:r>
      <w:proofErr w:type="spellEnd"/>
      <w:r w:rsidRPr="003D6756">
        <w:rPr>
          <w:sz w:val="28"/>
          <w:szCs w:val="28"/>
        </w:rPr>
        <w:t xml:space="preserve">-2020 планировалось с 6 по 12 апреля 2020 года. Но с объявлением пандемии и введением строгих ограничительных мер сроки проведения были перенесены на 18-22 мая 2020г. (основание письмо ГУ «Управление образования акимата Костанайской области» № 14-18/66 от </w:t>
      </w:r>
      <w:r w:rsidR="001D4A58" w:rsidRPr="003D6756">
        <w:rPr>
          <w:sz w:val="28"/>
          <w:szCs w:val="28"/>
        </w:rPr>
        <w:t>11.03.2020</w:t>
      </w:r>
      <w:r w:rsidRPr="003D6756">
        <w:rPr>
          <w:sz w:val="28"/>
          <w:szCs w:val="28"/>
        </w:rPr>
        <w:t>)</w:t>
      </w:r>
      <w:r w:rsidR="00C524AE" w:rsidRPr="003D6756">
        <w:rPr>
          <w:sz w:val="28"/>
          <w:szCs w:val="28"/>
        </w:rPr>
        <w:t xml:space="preserve">, затем </w:t>
      </w:r>
      <w:r w:rsidR="002E069D" w:rsidRPr="003D6756">
        <w:rPr>
          <w:sz w:val="28"/>
          <w:szCs w:val="28"/>
        </w:rPr>
        <w:t>в</w:t>
      </w:r>
      <w:r w:rsidR="001D4A58" w:rsidRPr="003D6756">
        <w:rPr>
          <w:sz w:val="28"/>
          <w:szCs w:val="28"/>
        </w:rPr>
        <w:t xml:space="preserve"> мае 2020 года было принято решение о переносе регионального чемпионата на 2020-2021 учебный год.</w:t>
      </w:r>
    </w:p>
    <w:p w:rsidR="003D6756" w:rsidRDefault="003D6756" w:rsidP="003D6756">
      <w:pPr>
        <w:spacing w:line="259" w:lineRule="auto"/>
        <w:rPr>
          <w:sz w:val="28"/>
          <w:szCs w:val="28"/>
        </w:rPr>
      </w:pPr>
    </w:p>
    <w:p w:rsidR="003D6756" w:rsidRDefault="003D6756" w:rsidP="003D6756">
      <w:pPr>
        <w:spacing w:line="259" w:lineRule="auto"/>
        <w:rPr>
          <w:sz w:val="28"/>
          <w:szCs w:val="28"/>
        </w:rPr>
      </w:pPr>
    </w:p>
    <w:p w:rsidR="003D6756" w:rsidRPr="003D6756" w:rsidRDefault="003D6756" w:rsidP="003D6756">
      <w:pPr>
        <w:spacing w:line="259" w:lineRule="auto"/>
        <w:ind w:firstLine="0"/>
        <w:jc w:val="center"/>
        <w:rPr>
          <w:b/>
          <w:sz w:val="28"/>
          <w:szCs w:val="28"/>
        </w:rPr>
      </w:pPr>
      <w:r w:rsidRPr="003D6756">
        <w:rPr>
          <w:b/>
          <w:sz w:val="28"/>
          <w:szCs w:val="28"/>
          <w:lang w:val="kk-KZ"/>
        </w:rPr>
        <w:t>Директор РПТК                                                  А</w:t>
      </w:r>
      <w:r w:rsidRPr="003D6756">
        <w:rPr>
          <w:b/>
          <w:sz w:val="28"/>
          <w:szCs w:val="28"/>
        </w:rPr>
        <w:t>.</w:t>
      </w:r>
      <w:proofErr w:type="spellStart"/>
      <w:r w:rsidRPr="003D6756">
        <w:rPr>
          <w:b/>
          <w:sz w:val="28"/>
          <w:szCs w:val="28"/>
        </w:rPr>
        <w:t>А.Ишмухамбетов</w:t>
      </w:r>
      <w:proofErr w:type="spellEnd"/>
    </w:p>
    <w:p w:rsidR="003D6756" w:rsidRDefault="003D6756" w:rsidP="003D6756">
      <w:pPr>
        <w:spacing w:line="259" w:lineRule="auto"/>
        <w:ind w:firstLine="708"/>
        <w:rPr>
          <w:sz w:val="28"/>
          <w:szCs w:val="28"/>
        </w:rPr>
      </w:pPr>
    </w:p>
    <w:p w:rsidR="003D6756" w:rsidRPr="003D6756" w:rsidRDefault="003D6756" w:rsidP="003D6756">
      <w:pPr>
        <w:spacing w:line="259" w:lineRule="auto"/>
        <w:ind w:firstLine="0"/>
        <w:rPr>
          <w:sz w:val="26"/>
          <w:szCs w:val="26"/>
        </w:rPr>
      </w:pPr>
      <w:r w:rsidRPr="003D6756">
        <w:rPr>
          <w:sz w:val="26"/>
          <w:szCs w:val="26"/>
        </w:rPr>
        <w:t xml:space="preserve">Исп. </w:t>
      </w:r>
      <w:proofErr w:type="spellStart"/>
      <w:r w:rsidRPr="003D6756">
        <w:rPr>
          <w:sz w:val="26"/>
          <w:szCs w:val="26"/>
        </w:rPr>
        <w:t>Зам.директора</w:t>
      </w:r>
      <w:proofErr w:type="spellEnd"/>
      <w:r w:rsidRPr="003D6756">
        <w:rPr>
          <w:sz w:val="26"/>
          <w:szCs w:val="26"/>
        </w:rPr>
        <w:t xml:space="preserve"> по УПР</w:t>
      </w:r>
    </w:p>
    <w:p w:rsidR="003D6756" w:rsidRPr="003D6756" w:rsidRDefault="003D6756" w:rsidP="003D6756">
      <w:pPr>
        <w:spacing w:line="259" w:lineRule="auto"/>
        <w:ind w:firstLine="0"/>
        <w:rPr>
          <w:sz w:val="26"/>
          <w:szCs w:val="26"/>
        </w:rPr>
      </w:pPr>
      <w:bookmarkStart w:id="0" w:name="_GoBack"/>
      <w:bookmarkEnd w:id="0"/>
      <w:r w:rsidRPr="003D6756">
        <w:rPr>
          <w:sz w:val="26"/>
          <w:szCs w:val="26"/>
        </w:rPr>
        <w:t>Бодуговская Н.А.</w:t>
      </w:r>
    </w:p>
    <w:p w:rsidR="00B63697" w:rsidRPr="003D6756" w:rsidRDefault="00711561" w:rsidP="003D6756">
      <w:pPr>
        <w:spacing w:line="259" w:lineRule="auto"/>
        <w:ind w:firstLine="708"/>
        <w:rPr>
          <w:sz w:val="28"/>
          <w:szCs w:val="28"/>
        </w:rPr>
      </w:pPr>
      <w:r w:rsidRPr="003D6756">
        <w:rPr>
          <w:sz w:val="28"/>
          <w:szCs w:val="28"/>
        </w:rPr>
        <w:lastRenderedPageBreak/>
        <w:t xml:space="preserve"> </w:t>
      </w:r>
    </w:p>
    <w:sectPr w:rsidR="00B63697" w:rsidRPr="003D6756" w:rsidSect="00B7036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Mat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66B9F"/>
    <w:multiLevelType w:val="hybridMultilevel"/>
    <w:tmpl w:val="3C34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0CBA"/>
    <w:multiLevelType w:val="hybridMultilevel"/>
    <w:tmpl w:val="11344C22"/>
    <w:lvl w:ilvl="0" w:tplc="788CF680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43ED5"/>
    <w:multiLevelType w:val="hybridMultilevel"/>
    <w:tmpl w:val="8B20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812DE"/>
    <w:multiLevelType w:val="hybridMultilevel"/>
    <w:tmpl w:val="B44EC60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17033"/>
    <w:multiLevelType w:val="hybridMultilevel"/>
    <w:tmpl w:val="E6281944"/>
    <w:lvl w:ilvl="0" w:tplc="492C7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CB604D"/>
    <w:multiLevelType w:val="hybridMultilevel"/>
    <w:tmpl w:val="F3E64FDE"/>
    <w:lvl w:ilvl="0" w:tplc="67DE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C1D7C"/>
    <w:multiLevelType w:val="hybridMultilevel"/>
    <w:tmpl w:val="29786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25C39"/>
    <w:multiLevelType w:val="hybridMultilevel"/>
    <w:tmpl w:val="589A6262"/>
    <w:lvl w:ilvl="0" w:tplc="A12A5FDE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" w15:restartNumberingAfterBreak="0">
    <w:nsid w:val="2A426706"/>
    <w:multiLevelType w:val="hybridMultilevel"/>
    <w:tmpl w:val="50FC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43853"/>
    <w:multiLevelType w:val="hybridMultilevel"/>
    <w:tmpl w:val="A4F01DDE"/>
    <w:lvl w:ilvl="0" w:tplc="5BB6C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931C08"/>
    <w:multiLevelType w:val="hybridMultilevel"/>
    <w:tmpl w:val="464C47A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FFE6A72"/>
    <w:multiLevelType w:val="singleLevel"/>
    <w:tmpl w:val="D64CD0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C03C0E"/>
    <w:multiLevelType w:val="hybridMultilevel"/>
    <w:tmpl w:val="23189A82"/>
    <w:lvl w:ilvl="0" w:tplc="D3CA99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13E0"/>
    <w:multiLevelType w:val="hybridMultilevel"/>
    <w:tmpl w:val="5B2C191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1CF"/>
    <w:multiLevelType w:val="hybridMultilevel"/>
    <w:tmpl w:val="0EB45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A436F"/>
    <w:multiLevelType w:val="hybridMultilevel"/>
    <w:tmpl w:val="93BE6806"/>
    <w:lvl w:ilvl="0" w:tplc="8720517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9658C"/>
    <w:multiLevelType w:val="hybridMultilevel"/>
    <w:tmpl w:val="F9CA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A1C13"/>
    <w:multiLevelType w:val="hybridMultilevel"/>
    <w:tmpl w:val="0AFCB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C5E97"/>
    <w:multiLevelType w:val="hybridMultilevel"/>
    <w:tmpl w:val="D7D0E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3B15"/>
    <w:multiLevelType w:val="hybridMultilevel"/>
    <w:tmpl w:val="C22C928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8F81E71"/>
    <w:multiLevelType w:val="multilevel"/>
    <w:tmpl w:val="319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F4747D"/>
    <w:multiLevelType w:val="hybridMultilevel"/>
    <w:tmpl w:val="472AA5C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7480083"/>
    <w:multiLevelType w:val="hybridMultilevel"/>
    <w:tmpl w:val="6784C3E8"/>
    <w:lvl w:ilvl="0" w:tplc="3580D6D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951089C"/>
    <w:multiLevelType w:val="hybridMultilevel"/>
    <w:tmpl w:val="977CECA2"/>
    <w:lvl w:ilvl="0" w:tplc="4A285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02543F"/>
    <w:multiLevelType w:val="multilevel"/>
    <w:tmpl w:val="65BC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80B26"/>
    <w:multiLevelType w:val="hybridMultilevel"/>
    <w:tmpl w:val="CC44E1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543F4"/>
    <w:multiLevelType w:val="singleLevel"/>
    <w:tmpl w:val="51EE94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8" w15:restartNumberingAfterBreak="0">
    <w:nsid w:val="79200642"/>
    <w:multiLevelType w:val="hybridMultilevel"/>
    <w:tmpl w:val="B4D2826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D3C18"/>
    <w:multiLevelType w:val="hybridMultilevel"/>
    <w:tmpl w:val="C98487FC"/>
    <w:lvl w:ilvl="0" w:tplc="5666ED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7C2E49E3"/>
    <w:multiLevelType w:val="multilevel"/>
    <w:tmpl w:val="34F4C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F1B20"/>
    <w:multiLevelType w:val="hybridMultilevel"/>
    <w:tmpl w:val="ADF8B1B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28"/>
  </w:num>
  <w:num w:numId="4">
    <w:abstractNumId w:val="21"/>
  </w:num>
  <w:num w:numId="5">
    <w:abstractNumId w:val="25"/>
  </w:num>
  <w:num w:numId="6">
    <w:abstractNumId w:val="18"/>
  </w:num>
  <w:num w:numId="7">
    <w:abstractNumId w:val="10"/>
  </w:num>
  <w:num w:numId="8">
    <w:abstractNumId w:val="26"/>
  </w:num>
  <w:num w:numId="9">
    <w:abstractNumId w:val="27"/>
    <w:lvlOverride w:ilvl="0">
      <w:startOverride w:val="1"/>
    </w:lvlOverride>
  </w:num>
  <w:num w:numId="10">
    <w:abstractNumId w:val="12"/>
  </w:num>
  <w:num w:numId="11">
    <w:abstractNumId w:val="29"/>
  </w:num>
  <w:num w:numId="12">
    <w:abstractNumId w:val="3"/>
  </w:num>
  <w:num w:numId="13">
    <w:abstractNumId w:val="23"/>
  </w:num>
  <w:num w:numId="14">
    <w:abstractNumId w:val="15"/>
  </w:num>
  <w:num w:numId="15">
    <w:abstractNumId w:val="17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4"/>
  </w:num>
  <w:num w:numId="21">
    <w:abstractNumId w:val="6"/>
  </w:num>
  <w:num w:numId="22">
    <w:abstractNumId w:val="5"/>
  </w:num>
  <w:num w:numId="23">
    <w:abstractNumId w:val="24"/>
  </w:num>
  <w:num w:numId="24">
    <w:abstractNumId w:val="19"/>
  </w:num>
  <w:num w:numId="25">
    <w:abstractNumId w:val="11"/>
  </w:num>
  <w:num w:numId="26">
    <w:abstractNumId w:val="31"/>
  </w:num>
  <w:num w:numId="27">
    <w:abstractNumId w:val="22"/>
  </w:num>
  <w:num w:numId="28">
    <w:abstractNumId w:val="20"/>
  </w:num>
  <w:num w:numId="29">
    <w:abstractNumId w:val="13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DE"/>
    <w:rsid w:val="000034DC"/>
    <w:rsid w:val="00070C64"/>
    <w:rsid w:val="00095F74"/>
    <w:rsid w:val="000C506C"/>
    <w:rsid w:val="000C5E01"/>
    <w:rsid w:val="000E53C8"/>
    <w:rsid w:val="00101E6B"/>
    <w:rsid w:val="00144AD3"/>
    <w:rsid w:val="001943B7"/>
    <w:rsid w:val="0019578D"/>
    <w:rsid w:val="001B1495"/>
    <w:rsid w:val="001B7AE5"/>
    <w:rsid w:val="001D4A58"/>
    <w:rsid w:val="0020482A"/>
    <w:rsid w:val="0022042C"/>
    <w:rsid w:val="00222B94"/>
    <w:rsid w:val="00240AF1"/>
    <w:rsid w:val="00263348"/>
    <w:rsid w:val="00284383"/>
    <w:rsid w:val="00291C83"/>
    <w:rsid w:val="002A1092"/>
    <w:rsid w:val="002A310F"/>
    <w:rsid w:val="002B06AB"/>
    <w:rsid w:val="002B7416"/>
    <w:rsid w:val="002E069D"/>
    <w:rsid w:val="0032352F"/>
    <w:rsid w:val="0035554C"/>
    <w:rsid w:val="003707C1"/>
    <w:rsid w:val="003721D8"/>
    <w:rsid w:val="003A7282"/>
    <w:rsid w:val="003C0F95"/>
    <w:rsid w:val="003D0015"/>
    <w:rsid w:val="003D6756"/>
    <w:rsid w:val="004238D5"/>
    <w:rsid w:val="00437C6C"/>
    <w:rsid w:val="00442F7E"/>
    <w:rsid w:val="00450937"/>
    <w:rsid w:val="004575DE"/>
    <w:rsid w:val="00476D77"/>
    <w:rsid w:val="0050242D"/>
    <w:rsid w:val="00525022"/>
    <w:rsid w:val="005403BE"/>
    <w:rsid w:val="00546761"/>
    <w:rsid w:val="0055546E"/>
    <w:rsid w:val="0057176C"/>
    <w:rsid w:val="00580DEB"/>
    <w:rsid w:val="005A4D0B"/>
    <w:rsid w:val="005A6908"/>
    <w:rsid w:val="005B5B06"/>
    <w:rsid w:val="005F2511"/>
    <w:rsid w:val="0060178D"/>
    <w:rsid w:val="00684B30"/>
    <w:rsid w:val="00697075"/>
    <w:rsid w:val="00711561"/>
    <w:rsid w:val="00713AEC"/>
    <w:rsid w:val="007223DA"/>
    <w:rsid w:val="007410B0"/>
    <w:rsid w:val="00765730"/>
    <w:rsid w:val="007777E1"/>
    <w:rsid w:val="007A4389"/>
    <w:rsid w:val="007B0720"/>
    <w:rsid w:val="007C032F"/>
    <w:rsid w:val="007C7763"/>
    <w:rsid w:val="007D554D"/>
    <w:rsid w:val="007F122A"/>
    <w:rsid w:val="007F3F0A"/>
    <w:rsid w:val="008131F5"/>
    <w:rsid w:val="00832797"/>
    <w:rsid w:val="00852B02"/>
    <w:rsid w:val="00864F39"/>
    <w:rsid w:val="008650FA"/>
    <w:rsid w:val="00866C49"/>
    <w:rsid w:val="00891CA7"/>
    <w:rsid w:val="00891DD8"/>
    <w:rsid w:val="00892CA4"/>
    <w:rsid w:val="008C0AB9"/>
    <w:rsid w:val="008C6744"/>
    <w:rsid w:val="008D604C"/>
    <w:rsid w:val="00910F50"/>
    <w:rsid w:val="00922580"/>
    <w:rsid w:val="009317B8"/>
    <w:rsid w:val="0094083A"/>
    <w:rsid w:val="00974A27"/>
    <w:rsid w:val="00986C95"/>
    <w:rsid w:val="009B6BC9"/>
    <w:rsid w:val="009C172C"/>
    <w:rsid w:val="009D46C1"/>
    <w:rsid w:val="009E545F"/>
    <w:rsid w:val="00A25475"/>
    <w:rsid w:val="00A60A12"/>
    <w:rsid w:val="00AA2C49"/>
    <w:rsid w:val="00AC057E"/>
    <w:rsid w:val="00AD752C"/>
    <w:rsid w:val="00AF2BB4"/>
    <w:rsid w:val="00B00507"/>
    <w:rsid w:val="00B1007D"/>
    <w:rsid w:val="00B22BED"/>
    <w:rsid w:val="00B3732A"/>
    <w:rsid w:val="00B409C1"/>
    <w:rsid w:val="00B433AB"/>
    <w:rsid w:val="00B63697"/>
    <w:rsid w:val="00B7036A"/>
    <w:rsid w:val="00BE36B8"/>
    <w:rsid w:val="00BE5CA3"/>
    <w:rsid w:val="00C410F1"/>
    <w:rsid w:val="00C45984"/>
    <w:rsid w:val="00C524AE"/>
    <w:rsid w:val="00C561CF"/>
    <w:rsid w:val="00C629C9"/>
    <w:rsid w:val="00C67674"/>
    <w:rsid w:val="00C9793B"/>
    <w:rsid w:val="00CC743D"/>
    <w:rsid w:val="00CD449C"/>
    <w:rsid w:val="00CE09CF"/>
    <w:rsid w:val="00D32655"/>
    <w:rsid w:val="00D338A5"/>
    <w:rsid w:val="00D5694B"/>
    <w:rsid w:val="00E00D8B"/>
    <w:rsid w:val="00E061C2"/>
    <w:rsid w:val="00E119EB"/>
    <w:rsid w:val="00E50E2F"/>
    <w:rsid w:val="00E6070A"/>
    <w:rsid w:val="00EA6A46"/>
    <w:rsid w:val="00EB184A"/>
    <w:rsid w:val="00EB5855"/>
    <w:rsid w:val="00ED0BD2"/>
    <w:rsid w:val="00EE6798"/>
    <w:rsid w:val="00EF6D0A"/>
    <w:rsid w:val="00F04D8D"/>
    <w:rsid w:val="00F126CB"/>
    <w:rsid w:val="00F2415C"/>
    <w:rsid w:val="00F559C9"/>
    <w:rsid w:val="00FA6F76"/>
    <w:rsid w:val="00FC7E56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711F"/>
  <w15:chartTrackingRefBased/>
  <w15:docId w15:val="{D511B930-F27B-4E81-B37B-422F1E5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1C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91CA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891CA7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891CA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86C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95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5403BE"/>
    <w:pPr>
      <w:spacing w:before="100" w:beforeAutospacing="1" w:after="100" w:afterAutospacing="1"/>
    </w:pPr>
  </w:style>
  <w:style w:type="paragraph" w:styleId="a7">
    <w:name w:val="List Paragraph"/>
    <w:aliases w:val="маркированный,без абзаца,Heading1,Colorful List - Accent 11"/>
    <w:basedOn w:val="a"/>
    <w:link w:val="a8"/>
    <w:uiPriority w:val="34"/>
    <w:qFormat/>
    <w:rsid w:val="005403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4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Strong"/>
    <w:basedOn w:val="a0"/>
    <w:uiPriority w:val="22"/>
    <w:qFormat/>
    <w:rsid w:val="00F2415C"/>
    <w:rPr>
      <w:b/>
      <w:bCs/>
    </w:rPr>
  </w:style>
  <w:style w:type="paragraph" w:styleId="aa">
    <w:name w:val="Body Text Indent"/>
    <w:basedOn w:val="a"/>
    <w:link w:val="ab"/>
    <w:rsid w:val="0055546E"/>
    <w:pPr>
      <w:spacing w:after="120"/>
      <w:ind w:left="283"/>
    </w:pPr>
    <w:rPr>
      <w:lang w:val="kk-KZ"/>
    </w:rPr>
  </w:style>
  <w:style w:type="character" w:customStyle="1" w:styleId="ab">
    <w:name w:val="Основной текст с отступом Знак"/>
    <w:basedOn w:val="a0"/>
    <w:link w:val="aa"/>
    <w:rsid w:val="0055546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Default">
    <w:name w:val="Default"/>
    <w:rsid w:val="00555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rsid w:val="0055546E"/>
    <w:rPr>
      <w:rFonts w:cs="Times New Roman"/>
    </w:rPr>
  </w:style>
  <w:style w:type="paragraph" w:customStyle="1" w:styleId="11">
    <w:name w:val="Обычный1"/>
    <w:rsid w:val="0055546E"/>
    <w:pPr>
      <w:widowControl w:val="0"/>
      <w:snapToGrid w:val="0"/>
      <w:spacing w:after="0" w:line="276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555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5546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rsid w:val="0055546E"/>
    <w:pPr>
      <w:spacing w:after="120"/>
      <w:ind w:firstLine="0"/>
      <w:jc w:val="left"/>
    </w:pPr>
  </w:style>
  <w:style w:type="character" w:customStyle="1" w:styleId="ad">
    <w:name w:val="Основной текст Знак"/>
    <w:basedOn w:val="a0"/>
    <w:link w:val="ac"/>
    <w:rsid w:val="00555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B06AB"/>
    <w:pPr>
      <w:spacing w:before="100" w:beforeAutospacing="1" w:after="100" w:afterAutospacing="1"/>
      <w:ind w:firstLine="0"/>
      <w:jc w:val="left"/>
    </w:pPr>
    <w:rPr>
      <w:lang w:eastAsia="ko-KR"/>
    </w:rPr>
  </w:style>
  <w:style w:type="paragraph" w:customStyle="1" w:styleId="Standard">
    <w:name w:val="Standard"/>
    <w:rsid w:val="00C4598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e">
    <w:name w:val="Table Grid"/>
    <w:basedOn w:val="a1"/>
    <w:uiPriority w:val="39"/>
    <w:rsid w:val="00571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703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21">
    <w:name w:val="fontstyle21"/>
    <w:uiPriority w:val="99"/>
    <w:rsid w:val="00B7036A"/>
    <w:rPr>
      <w:rFonts w:ascii="CambriaMath" w:hAnsi="Cambria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Абзац списка Знак"/>
    <w:aliases w:val="маркированный Знак,без абзаца Знак,Heading1 Знак,Colorful List - Accent 11 Знак"/>
    <w:link w:val="a7"/>
    <w:uiPriority w:val="34"/>
    <w:rsid w:val="00B70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263348"/>
    <w:rPr>
      <w:i/>
      <w:iCs/>
    </w:rPr>
  </w:style>
  <w:style w:type="character" w:customStyle="1" w:styleId="c2">
    <w:name w:val="c2"/>
    <w:rsid w:val="0086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18</Pages>
  <Words>5044</Words>
  <Characters>28754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2020-05-25T03:36:00Z</cp:lastPrinted>
  <dcterms:created xsi:type="dcterms:W3CDTF">2020-10-09T16:08:00Z</dcterms:created>
  <dcterms:modified xsi:type="dcterms:W3CDTF">2020-11-23T05:59:00Z</dcterms:modified>
</cp:coreProperties>
</file>