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EF" w:rsidRPr="000310EF" w:rsidRDefault="000310EF" w:rsidP="000310EF">
      <w:pPr>
        <w:ind w:left="709" w:firstLine="0"/>
        <w:jc w:val="center"/>
        <w:rPr>
          <w:b/>
        </w:rPr>
      </w:pPr>
      <w:r w:rsidRPr="000310EF">
        <w:rPr>
          <w:b/>
        </w:rPr>
        <w:t>О внесении изменений и дополнений в приказ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</w:t>
      </w:r>
    </w:p>
    <w:p w:rsidR="000310EF" w:rsidRDefault="000310EF" w:rsidP="000310EF">
      <w:pPr>
        <w:ind w:left="709" w:firstLine="0"/>
        <w:jc w:val="center"/>
        <w:rPr>
          <w:b/>
        </w:rPr>
      </w:pPr>
      <w:r w:rsidRPr="000310EF">
        <w:rPr>
          <w:b/>
        </w:rPr>
        <w:t>Приказ Министра образования и науки Республики Казахстан от 18 мая 2020 года № 207. Зарегистрирован в Министерстве юстиции Республики Казахстан 18 мая 2020 года № 20651</w:t>
      </w:r>
    </w:p>
    <w:p w:rsidR="000310EF" w:rsidRPr="000310EF" w:rsidRDefault="000310EF" w:rsidP="000310EF">
      <w:pPr>
        <w:ind w:left="709" w:firstLine="0"/>
        <w:jc w:val="center"/>
        <w:rPr>
          <w:b/>
        </w:rPr>
      </w:pP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 ПРИКАЗЫВАЮ: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Внести в </w:t>
      </w:r>
      <w:hyperlink r:id="rId5" w:anchor="z4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за № 17657, опубликован в Эталонном контрольном банке нормативных правовых актов от 14 ноября 2018 года) </w:t>
      </w:r>
    </w:p>
    <w:tbl>
      <w:tblPr>
        <w:tblW w:w="4253" w:type="dxa"/>
        <w:tblInd w:w="52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310EF" w:rsidTr="000310E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10EF" w:rsidRPr="000310EF" w:rsidRDefault="000310EF">
            <w:pPr>
              <w:ind w:left="-75" w:firstLine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0310EF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Приложение 3</w:t>
            </w:r>
            <w:r w:rsidRPr="000310EF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br/>
              <w:t>к приказу Министра образования и науки</w:t>
            </w:r>
            <w:r w:rsidRPr="000310EF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br/>
              <w:t>Республики Казахстан</w:t>
            </w:r>
            <w:r w:rsidRPr="000310EF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br/>
              <w:t>от 30 октября 2018 года</w:t>
            </w:r>
            <w:r w:rsidRPr="000310EF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br/>
              <w:t>№ 595</w:t>
            </w:r>
          </w:p>
        </w:tc>
      </w:tr>
    </w:tbl>
    <w:p w:rsidR="000310EF" w:rsidRPr="000310EF" w:rsidRDefault="000310EF" w:rsidP="000310EF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rFonts w:ascii="Courier New" w:hAnsi="Courier New" w:cs="Courier New"/>
          <w:bCs w:val="0"/>
          <w:color w:val="1E1E1E"/>
          <w:sz w:val="32"/>
          <w:szCs w:val="32"/>
        </w:rPr>
      </w:pPr>
      <w:r w:rsidRPr="000310EF">
        <w:rPr>
          <w:rFonts w:ascii="Courier New" w:hAnsi="Courier New" w:cs="Courier New"/>
          <w:bCs w:val="0"/>
          <w:color w:val="1E1E1E"/>
          <w:sz w:val="32"/>
          <w:szCs w:val="32"/>
        </w:rPr>
        <w:t>Типовые правила деятельности организаций образования, реализующих образовательные программы технического и профессионального образования</w:t>
      </w:r>
    </w:p>
    <w:p w:rsidR="000310EF" w:rsidRPr="000310EF" w:rsidRDefault="000310EF" w:rsidP="000310EF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rFonts w:ascii="Courier New" w:hAnsi="Courier New" w:cs="Courier New"/>
          <w:bCs w:val="0"/>
          <w:color w:val="1E1E1E"/>
          <w:sz w:val="32"/>
          <w:szCs w:val="32"/>
        </w:rPr>
      </w:pPr>
      <w:r w:rsidRPr="000310EF">
        <w:rPr>
          <w:rFonts w:ascii="Courier New" w:hAnsi="Courier New" w:cs="Courier New"/>
          <w:bCs w:val="0"/>
          <w:color w:val="1E1E1E"/>
          <w:sz w:val="32"/>
          <w:szCs w:val="32"/>
        </w:rPr>
        <w:t>Глава 1. Общие положения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Настоящие Типовые правила деятельности организаций образования, реализующих образовательные программы технического и профессионального образования, (далее – Правила) разработаны в соответствии с </w:t>
      </w:r>
      <w:hyperlink r:id="rId6" w:anchor="z759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 от 27 июля 2007 года "Об образовании" (далее – Закон "Об образовании") и определяют порядок деятельности организаций образования, реализующих образовательные</w:t>
      </w:r>
      <w:r>
        <w:rPr>
          <w:rFonts w:ascii="Courier New" w:hAnsi="Courier New" w:cs="Courier New"/>
          <w:color w:val="FF0000"/>
          <w:spacing w:val="2"/>
          <w:sz w:val="20"/>
          <w:szCs w:val="20"/>
        </w:rPr>
        <w:t> программы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технического и профессионального образования (далее – организация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), независимо от форм собственности и ведомственной подчиненности.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Техническое и профессиональное образование приобретается в училищах, колледжах и высших колледжах на базе основного среднего и (или) общего среднего образования в соответствии со </w:t>
      </w:r>
      <w:hyperlink r:id="rId7" w:anchor="z192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статьей 32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Закона "Об образовании".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3. Задачами организаций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являются: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создание необходимых условий для получения качественного образования, направленных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обеспечение профессиональной ориентационной работы с обучающимися;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3) развитие систем обучения, обеспечивающих взаимосвязь между теоретическим обучением, обучением на производстве и потребностями рынка труда, и помогающих каждому максимально использовать свой личный потенциал в обществе, основанный на знаниях;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внедрение и эффективное использование новых технологий обучения, способствующих своевременной адаптации профессионального образования к изменяющимся потребностям общества и рынка труда;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интеграция образовательных программ по техническому и профессиональному образованию и производства.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4. Организации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осуществляют свою деятельность в соответствии с </w:t>
      </w:r>
      <w:hyperlink r:id="rId8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Конституцией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 </w:t>
      </w:r>
      <w:hyperlink r:id="rId9" w:anchor="z223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законами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 настоящими Правилами и разработанными на их основе </w:t>
      </w:r>
      <w:hyperlink r:id="rId10" w:anchor="z230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уставами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организаций образования.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5. Организациями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являются юридические лица, которые реализуют одну или несколько образовательных программ и обеспечивают образование и воспитание обучающихся.</w:t>
      </w:r>
    </w:p>
    <w:p w:rsidR="000310EF" w:rsidRPr="000310EF" w:rsidRDefault="000310EF" w:rsidP="000310EF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Cs w:val="0"/>
          <w:color w:val="1E1E1E"/>
          <w:sz w:val="32"/>
          <w:szCs w:val="32"/>
        </w:rPr>
      </w:pPr>
      <w:r w:rsidRPr="000310EF">
        <w:rPr>
          <w:rFonts w:ascii="Courier New" w:hAnsi="Courier New" w:cs="Courier New"/>
          <w:bCs w:val="0"/>
          <w:color w:val="1E1E1E"/>
          <w:sz w:val="32"/>
          <w:szCs w:val="32"/>
        </w:rPr>
        <w:t>Глава 2. Порядок деятельности организаций образования, реализующих образовательные программы технического и профессионального образования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6. Организации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самостоятельны в организации учебно-воспитательного процесса, подборе и расстановке кадров, учебно-методической, финансово-хозяйственной деятельности в пределах, установленных </w:t>
      </w:r>
      <w:hyperlink r:id="rId11" w:anchor="z237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"Об образовании", настоящими Правилами и уставами организаций образования, реализующих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7. Организации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независимо от ведомственной подчиненности и форм собственности, реализующие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осуществляют свою деятельность на основании лицензии, выданной в соответствии с действующим </w:t>
      </w:r>
      <w:hyperlink r:id="rId12" w:anchor="z319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"Об образовании".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8.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образования, реализующей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9. Планирование учебно-воспитательной работы обеспечивает своевременное и качественное выполнение учебных планов и программ в полном объеме.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Планирование учебно-воспитательной работы в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Учет учебно-воспитательной работы в организациях образования, реализующих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часах.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10. Рабочие учебные планы и рабочие учебные программы разрабатываются организациями, реализующими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на основе разработанных профессиональных стандартов (при наличии) в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соотвествии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со </w:t>
      </w:r>
      <w:hyperlink r:id="rId13" w:anchor="z117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статьей 117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Трудового Кодекса Республики Казахстан (далее-профессиональный стандарт), на основе государственного общеобязательного стандарта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(при отсутствии типовых учебных программ и типовых учебных планов по родственным квалификациям в рамках одной специальности) утвержденных </w:t>
      </w:r>
      <w:hyperlink r:id="rId14" w:anchor="z5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17669), на основе типовых учебных планов и типовых учебных программ, утвержденных </w:t>
      </w:r>
      <w:hyperlink r:id="rId15" w:anchor="z4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Министра образования и науки Республики Казахстан от 31 октября 2017 года № 553 (зарегистрирован в Реестре государственной регистрации нормативных правовых актов Республики Казахстан под № 16013) и типовых учебных планов и типовых учебных программ по специальностям технического и профессионального образования, утвержденных </w:t>
      </w:r>
      <w:hyperlink r:id="rId16" w:anchor="z2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Министра образования и науки Республики Казахстан от 15 июня 2015 года № 384 (зарегистрирован в Реестре государственной регистрации нормативных правовых актов под № 11690) (далее – приказ № 384).</w:t>
      </w:r>
    </w:p>
    <w:p w:rsidR="000310EF" w:rsidRDefault="000310EF" w:rsidP="000310EF">
      <w:pPr>
        <w:ind w:firstLine="0"/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10 - в редакции приказа Министра образования и науки РК от 18.05.2020 </w:t>
      </w:r>
      <w:hyperlink r:id="rId17" w:anchor="z9" w:history="1">
        <w:r>
          <w:rPr>
            <w:rStyle w:val="a3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207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11. В зависимости от содержания образовательных программ с учетом потребностей и возможностей личности,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формах: очное, вечернее, заочное отделение (кроме отдельных квалификаций специальностей, получение которых в заочной, вечерней форме не допускается).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12.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образования, реализующие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согласно </w:t>
      </w:r>
      <w:hyperlink r:id="rId18" w:anchor="z512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подпункта 11)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5 Закона "Об образовании".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Прием обучения в организации образования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 обучение военных, специальных учебных заведений реализующие образовательные программы соответствующего уровня.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13. Порядок перевода обучающихся осуществляется в соответствии с </w:t>
      </w:r>
      <w:hyperlink r:id="rId19" w:anchor="z7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Правилами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перевода и восстановления обучающихся по типам организаций образования, утвержденными приказом Министра образования и науки Республики Казахстан от 20 января 2015 года № 19 (зарегистрирован в Реестре государственной регистрации нормативных правовых актов под № 10297).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Порядок перевода и восстановления обучающихся по военным специальностям осуществляет Правилами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уровня, утвержденными </w:t>
      </w:r>
      <w:hyperlink r:id="rId20" w:anchor="z8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Министра обороны Республики Казахстан от 22 января 2016 года № 37 (зарегистрирован в Реестре государственной регистрации нормативных правовых актов под № 13239).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14. Предоставление академических отпусков обучающимся в организациях образования, реализующих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осуществляется в соответствии с </w:t>
      </w:r>
      <w:hyperlink r:id="rId21" w:anchor="z2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Правилами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предоставления академических отпусков обучающимся в организациях технического и профессионального,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образования, утвержденными приказом Министра образования и науки Республики Казахстан от 4 декабря 2014 года № 506 (зарегистрирован в Реестре государственной регистрации нормативных правовых актов под № 10475).</w:t>
      </w:r>
    </w:p>
    <w:p w:rsidR="000310EF" w:rsidRDefault="000310EF" w:rsidP="000310EF">
      <w:pPr>
        <w:ind w:firstLine="0"/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14 - в редакции приказа Министра образования и науки РК от 18.05.2020 </w:t>
      </w:r>
      <w:hyperlink r:id="rId22" w:anchor="z11" w:history="1">
        <w:r>
          <w:rPr>
            <w:rStyle w:val="a3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207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15. Текущий контроль успеваемости, промежуточная и итоговая аттестация обучающихся осуществляются в соответствии с </w:t>
      </w:r>
      <w:hyperlink r:id="rId23" w:anchor="z158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Типовыми правилами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5191).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16. Языковая политика в организациях образования, реализующих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осуществляется в соответствии с </w:t>
      </w:r>
      <w:hyperlink r:id="rId24" w:anchor="z1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Конституцией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 и </w:t>
      </w:r>
      <w:hyperlink r:id="rId25" w:anchor="z1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 от 11 июля 1997 года "О языках в Республике Казахстан".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17. В организациях образования, реализующих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независимо от форм собственности и ведомственной подчиненности, учебный год начинается и заканчивается согласно графику учебного процесса.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Не менее двух раз в течение полного учебного года для обучающихся устанавливаются каникулы общей продолжительностью не более 11 недель в год, в том числе в зимний период – не менее 2 недель.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Расписание занятий в организациях, реализующих образовательные программы технического и профессионального образования, составляется в соответствии с графиком учебного процесса и рабочими учебными планами.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Для всех видов аудиторных занятий устанавливается академический час продолжительностью 45 минут с перерывом 5 минут, допускаются спаренные занятия с перерывом 10 минут после 2-х академических часов.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bookmarkStart w:id="0" w:name="_GoBack"/>
      <w:r>
        <w:rPr>
          <w:rFonts w:ascii="Courier New" w:hAnsi="Courier New" w:cs="Courier New"/>
          <w:color w:val="000000"/>
          <w:spacing w:val="2"/>
          <w:sz w:val="20"/>
          <w:szCs w:val="20"/>
        </w:rPr>
        <w:t>Для питания и активного отдыха обучающихся после 2-х спаренных занятий предусматривается перерыв длительностью не менее 15 минут.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В организациях образования реализующие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военным специальностям для всех видов аудиторных занятий устанавливается академический час продолжительностью не менее 40 минут.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18. Организации образования, реализующие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независимо от форм собственности и ведомственной подчиненности, обеспечивают формирование у обучающихся культуры питания, в том числе посредством пропаганды сбалансированного здорового питания.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19. Организация учебного процесса по кредитной технологии обучения осуществляется в соответствии с </w:t>
      </w:r>
      <w:hyperlink r:id="rId26" w:anchor="z12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Правилами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организации учебного процесса по кредитной технологии обучения, утвержденными приказом Министра образования и науки Республики Казахстан от 20 апреля 2011 года № 152 (зарегистрирован в Реестре государственной регистрации нормативных правовых актов под № 6976).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20. В организациях образования, реализующих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учебные занятия проводятся в виде уроков, лекций, семинаров, практических занятий, лабораторных, контрольных и самостоятельных работ, консультаций, бесед, факультативных занятий, курсовых и дипломных проектов (курсовых и дипломных работ) и практик.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21. Участниками образовательного процесса организаций образования, реализующих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являются обучающиеся, педагоги и законные представители несовершеннолетних обучающихся.</w:t>
      </w:r>
    </w:p>
    <w:p w:rsidR="000310EF" w:rsidRDefault="000310EF" w:rsidP="000310EF">
      <w:pPr>
        <w:ind w:firstLine="0"/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21 - в редакции приказа Министра образования и науки РК от 18.05.2020 </w:t>
      </w:r>
      <w:hyperlink r:id="rId27" w:anchor="z13" w:history="1">
        <w:r>
          <w:rPr>
            <w:rStyle w:val="a3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207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22. К обучающимся в организациях образования, реализующих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относятся студенты, кадеты, курсанты, слушатели.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23. К педагогам в организациях образования, реализующим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относятся лица,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деятельности, а также лица, прошедшие педагогическую переподготовку согласно </w:t>
      </w:r>
      <w:hyperlink r:id="rId28" w:anchor="z86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пункту 1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10 Закона Республики Казахстан "О статусе педагога".</w:t>
      </w:r>
    </w:p>
    <w:p w:rsidR="000310EF" w:rsidRDefault="000310EF" w:rsidP="000310EF">
      <w:pPr>
        <w:ind w:firstLine="0"/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23 - в редакции приказа Министра образования и науки РК от 18.05.2020 </w:t>
      </w:r>
      <w:hyperlink r:id="rId29" w:anchor="z15" w:history="1">
        <w:r>
          <w:rPr>
            <w:rStyle w:val="a3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207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24. Количество педагогов и перечень должностей педагогов в организациях образования, реализующих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определяются в соответствии с </w:t>
      </w:r>
      <w:hyperlink r:id="rId30" w:anchor="z582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подпунктом 11)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4 и подпунктом 1) </w:t>
      </w:r>
      <w:hyperlink r:id="rId31" w:anchor="z505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пункта 9-1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44 Закона Республики Казахстан "Об образовании".</w:t>
      </w:r>
    </w:p>
    <w:p w:rsidR="000310EF" w:rsidRDefault="000310EF" w:rsidP="000310EF">
      <w:pPr>
        <w:ind w:firstLine="0"/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24 - в редакции приказа Министра образования и науки РК от 18.05.2020 </w:t>
      </w:r>
      <w:hyperlink r:id="rId32" w:anchor="z15" w:history="1">
        <w:r>
          <w:rPr>
            <w:rStyle w:val="a3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207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25. Замещение должностей педагогов организаций образования, реализующих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независимо от форм собственности и ведомственной подчиненности, осуществляется в порядке, установленном законодательством Республики Казахстан.</w:t>
      </w:r>
    </w:p>
    <w:p w:rsidR="000310EF" w:rsidRDefault="000310EF" w:rsidP="000310EF">
      <w:pPr>
        <w:ind w:firstLine="0"/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25 - в редакции приказа Министра образования и науки РК от 18.05.2020 </w:t>
      </w:r>
      <w:hyperlink r:id="rId33" w:anchor="z15" w:history="1">
        <w:r>
          <w:rPr>
            <w:rStyle w:val="a3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207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26. Для управления учебно-воспитательным процессом в зависимости от профиля подготовки кадров по специальностям в организациях образования, реализующих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создаются отделения по группам специальностей (профессий), форме и языкам обучения и другие структурные подразделения.</w:t>
      </w:r>
    </w:p>
    <w:bookmarkEnd w:id="0"/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27. Руководство отделением осуществляется заведующим, назначаемым руководителем организации образования, реализующей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Заведующий отделением обеспечивает: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организацию и непосредственное руководство учебной и воспитательной работой на отделении;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выполнение учебных планов и программ;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организацию учета успеваемости обучающихся;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контроль за дисциплиной обучающихся;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контроль за работой обучающихся в период курсового и дипломного проектирования;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участие в работе стипендиальной комиссии (очная форма);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7) учет работы по отделению и представление отчетности.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28. Отделения в организациях образования, реализующих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(очное, заочное, вечернее) создаются при подготовке кадров по одной или нескольким специальностям.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29. Учебный процесс в организациях образования, реализующих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- на базе предприятий (организаций);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Выполнение учебно-производственных работ в соответствии с учебными программами производственного обучения и профессиональной практики, в том числе, предусматривает организацию выпуска продукции (товаров, работ и услуг).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Организации образования, реализующие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142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30. Организация и проведение профессиональной практики осуществляются на основе </w:t>
      </w:r>
      <w:hyperlink r:id="rId34" w:anchor="z7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Правил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организации и проведения профессиональной практики и правил определения предприятий (организаций) в качестве баз практик, утвержденных приказом Министра образования и науки Республики Казахстан от 29 января 2016 года № 107 (зарегистрирован в Реестре государственной регистрации нормативных правовых актов под № 13395).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31. Учебно-производственные мастерские, учебные хозяйства, учебные полигоны – структурные подразделения организаций профессионального образования,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Учебно-производственные мастерские являются учебной и производственной базой, обеспечивающей: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сочетание теоретического обучения с производственным трудом;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получение обучающимися профессиональных навыков в соответствии с рабочими учебными планами и программами;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организацию выпуска продукции, изготовление инструментов и приспособлений для мастерских, наглядных пособий и приборов для кабинетов и лабораторий, а также ремонт оборудования, машин и механизмов;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оказание платных услуг предприятиям, организациям и населению.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учебных хозяйствах проводятся различные виды сельскохозяйственных работ по технологии растениеводства и животноводства (на полях и фермах учебного хозяйства).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 учебных полигонах проводится обучение по вождению автомобилей, тракторов, различных самоходных машин, обслуживанию и эксплуатации различного оборудования и механизмов.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32. Перечень, содержание и требования по выполнению учебно-производственных работ в учебных мастерских, учебных хозяйствах определяются непосредственно организацией образования, реализующей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по согласованию с работодателями, для которых осуществляется подготовка кадров.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33. Управление в организациях образования, реализующих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осуществляется в соответствии с законодательством Республики Казахстан, настоящими Правилами и уставом учебного заведения.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34. Ответственность руководителя организации образования, реализующей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осуществляется в соответствии с подпунктом 3) </w:t>
      </w:r>
      <w:hyperlink r:id="rId35" w:anchor="z251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статьи 45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Закона "Об образовании".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35. Государственная аттестация организаций образования, реализующих образовательные программы технического и профессионального образования,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Для организаций образования, реализующих образовательные программы технического и профессионального образования, государственная аттестация осуществляется по специальностям.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Организации образования, прошедшие институциональную и специализированную аккредитацию в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аккредитационных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органах, внесенных в реестр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аккредитационных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Первая государственная аттестация проводится во вновь созданных организациях образования, реализующих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не позже года первого выпуска специалистов.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36. Педагоги организаций образования, реализующих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проходят ежегодно медицинские обследования в соответствии с </w:t>
      </w:r>
      <w:hyperlink r:id="rId36" w:anchor="z1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p w:rsidR="000310EF" w:rsidRDefault="000310EF" w:rsidP="000310EF"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36 - в редакции приказа Министра образования и науки РК от 18.05.2020 </w:t>
      </w:r>
      <w:hyperlink r:id="rId37" w:anchor="z19" w:history="1">
        <w:r>
          <w:rPr>
            <w:rStyle w:val="a3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207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37. В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создаются коллегиальные органы управления. Формами коллегиального управления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являются педагогический, учебно-методический, попечительские советы и совет по педагогической этике.</w:t>
      </w:r>
    </w:p>
    <w:p w:rsidR="000310EF" w:rsidRDefault="000310EF" w:rsidP="000310EF"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37 - в редакции приказа Министра образования и науки РК от 18.05.2020 </w:t>
      </w:r>
      <w:hyperlink r:id="rId38" w:anchor="z19" w:history="1">
        <w:r>
          <w:rPr>
            <w:rStyle w:val="a3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207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38.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планами, образовательными программами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формате печатных и (или) электронных изданий.</w:t>
      </w:r>
    </w:p>
    <w:p w:rsidR="000310EF" w:rsidRDefault="000310EF" w:rsidP="000310EF"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38 - в редакции приказа Министра образования и науки РК от 18.05.2020 </w:t>
      </w:r>
      <w:hyperlink r:id="rId39" w:anchor="z19" w:history="1">
        <w:r>
          <w:rPr>
            <w:rStyle w:val="a3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207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39. В зависимости от содержания образовательных программ с учетом потребностей и возможностей личности, создания условий доступности получения образования в организациях образования, реализующих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40. Организации образования, реализующие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обеспечивают автоматизированный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Организации образования, реализующие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обеспечивают утверждение регламента информационного взаимодействия с информационной системой уполномоченного органа в области образования.</w:t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41. Организация образования, реализующие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присваивают обучающимся рабочие квалификаций, квалификаций "специалист среднего звена", "прикладной бакалавр".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42. Организации образования, реализующие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в целях предоставления качественных образовательных услуг обеспечивают повышение квалификации руководящих кадров и педагогов согласно </w:t>
      </w:r>
      <w:hyperlink r:id="rId40" w:anchor="z146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пункту 1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18 Закона Республики Казахстан "О статусе педагога".</w:t>
      </w:r>
    </w:p>
    <w:p w:rsidR="000310EF" w:rsidRDefault="000310EF" w:rsidP="000310EF">
      <w:pPr>
        <w:ind w:firstLine="0"/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Правила дополнены пунктом 42 в соответствии с приказом Министра образования и науки РК от 18.05.2020 </w:t>
      </w:r>
      <w:hyperlink r:id="rId41" w:anchor="z23" w:history="1">
        <w:r>
          <w:rPr>
            <w:rStyle w:val="a3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207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43. Организации образования, реализующие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обеспечивают осуществление непрерывного приема обучающихся в организациях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имеющимся специальностям.</w:t>
      </w:r>
    </w:p>
    <w:p w:rsidR="000310EF" w:rsidRDefault="000310EF" w:rsidP="000310EF">
      <w:pPr>
        <w:ind w:firstLine="0"/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Правила дополнены пунктом 43 в соответствии с приказом Министра образования и науки РК от 18.05.2020 </w:t>
      </w:r>
      <w:hyperlink r:id="rId42" w:anchor="z23" w:history="1">
        <w:r>
          <w:rPr>
            <w:rStyle w:val="a3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207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44. Для создания надлежащих условий в организациях образования, реализующие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необходимо наличие материальных активов (учебных кабинетов, оснащенность компьютерными классами, компьютерами, подключенными к сети интернет, учебных лабораторий, производственных мастерских, полигонов, спортивных залов, медицинских пунктов, столовой или буфет), зданий (учебных корпусов, производственных мастерских): собственные либо принадлежащие на праве хозяйственного ведения, или оперативного управления, доверительного управления с учебными помещениями, имеющими площадь, соответствующим санитарным правилам "Санитарно-эпидемиологические требования к объектам образования", утвержденных </w:t>
      </w:r>
      <w:hyperlink r:id="rId43" w:anchor="z4" w:history="1"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Республики Казахстан под № 15681), а также наличие видеонаблюдения в помещениях и (или) на прилегающих территориях организации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0310EF" w:rsidRDefault="000310EF" w:rsidP="000310EF">
      <w:pPr>
        <w:ind w:firstLine="0"/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Правила дополнены пунктом 44 в соответствии с приказом Министра образования и науки РК от 18.05.2020 </w:t>
      </w:r>
      <w:hyperlink r:id="rId44" w:anchor="z23" w:history="1">
        <w:r>
          <w:rPr>
            <w:rStyle w:val="a3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207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0310EF" w:rsidRDefault="000310EF" w:rsidP="000310EF">
      <w:pPr>
        <w:pStyle w:val="a4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45. Организации образования, реализующие образовательные программы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ТиПО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создают условия для проживания обучающихся в общежитиях, хостелах и гостиницах.</w:t>
      </w:r>
    </w:p>
    <w:p w:rsidR="000310EF" w:rsidRDefault="000310EF" w:rsidP="000310EF">
      <w:pPr>
        <w:pStyle w:val="a4"/>
        <w:shd w:val="clear" w:color="auto" w:fill="FFFFFF"/>
        <w:spacing w:before="0" w:beforeAutospacing="0" w:after="0" w:afterAutospacing="0" w:line="285" w:lineRule="atLeast"/>
        <w:ind w:firstLine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Правила дополнены пунктом 45 в соответствии с приказом Министра образования и науки РК от 18.05.2020 </w:t>
      </w:r>
      <w:hyperlink r:id="rId45" w:anchor="z23" w:history="1">
        <w:r>
          <w:rPr>
            <w:rStyle w:val="a3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207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</w:p>
    <w:sectPr w:rsidR="0003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0CBA"/>
    <w:multiLevelType w:val="hybridMultilevel"/>
    <w:tmpl w:val="11344C22"/>
    <w:lvl w:ilvl="0" w:tplc="788CF680">
      <w:start w:val="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43ED5"/>
    <w:multiLevelType w:val="hybridMultilevel"/>
    <w:tmpl w:val="8B20D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812DE"/>
    <w:multiLevelType w:val="hybridMultilevel"/>
    <w:tmpl w:val="B44EC60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17033"/>
    <w:multiLevelType w:val="hybridMultilevel"/>
    <w:tmpl w:val="E6281944"/>
    <w:lvl w:ilvl="0" w:tplc="492C7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CB604D"/>
    <w:multiLevelType w:val="hybridMultilevel"/>
    <w:tmpl w:val="F3E64FDE"/>
    <w:lvl w:ilvl="0" w:tplc="67DE4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1C1D7C"/>
    <w:multiLevelType w:val="hybridMultilevel"/>
    <w:tmpl w:val="29786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26706"/>
    <w:multiLevelType w:val="hybridMultilevel"/>
    <w:tmpl w:val="50FC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43853"/>
    <w:multiLevelType w:val="hybridMultilevel"/>
    <w:tmpl w:val="A4F01DDE"/>
    <w:lvl w:ilvl="0" w:tplc="5BB6C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931C08"/>
    <w:multiLevelType w:val="hybridMultilevel"/>
    <w:tmpl w:val="464C47A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FFE6A72"/>
    <w:multiLevelType w:val="singleLevel"/>
    <w:tmpl w:val="D64CD0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C03C0E"/>
    <w:multiLevelType w:val="hybridMultilevel"/>
    <w:tmpl w:val="23189A82"/>
    <w:lvl w:ilvl="0" w:tplc="D3CA99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713E0"/>
    <w:multiLevelType w:val="hybridMultilevel"/>
    <w:tmpl w:val="5B2C191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B61CF"/>
    <w:multiLevelType w:val="hybridMultilevel"/>
    <w:tmpl w:val="0EB45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A436F"/>
    <w:multiLevelType w:val="hybridMultilevel"/>
    <w:tmpl w:val="93BE6806"/>
    <w:lvl w:ilvl="0" w:tplc="8720517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79658C"/>
    <w:multiLevelType w:val="hybridMultilevel"/>
    <w:tmpl w:val="F9CA7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3A1C13"/>
    <w:multiLevelType w:val="hybridMultilevel"/>
    <w:tmpl w:val="0AFCB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C5E97"/>
    <w:multiLevelType w:val="hybridMultilevel"/>
    <w:tmpl w:val="D7D0E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E3B15"/>
    <w:multiLevelType w:val="hybridMultilevel"/>
    <w:tmpl w:val="C22C928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8F81E71"/>
    <w:multiLevelType w:val="multilevel"/>
    <w:tmpl w:val="3190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F4747D"/>
    <w:multiLevelType w:val="hybridMultilevel"/>
    <w:tmpl w:val="472AA5C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61331F09"/>
    <w:multiLevelType w:val="hybridMultilevel"/>
    <w:tmpl w:val="644C5700"/>
    <w:lvl w:ilvl="0" w:tplc="187491EA">
      <w:start w:val="1"/>
      <w:numFmt w:val="decimal"/>
      <w:lvlText w:val="%1.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1" w15:restartNumberingAfterBreak="0">
    <w:nsid w:val="67480083"/>
    <w:multiLevelType w:val="hybridMultilevel"/>
    <w:tmpl w:val="6784C3E8"/>
    <w:lvl w:ilvl="0" w:tplc="3580D6D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951089C"/>
    <w:multiLevelType w:val="hybridMultilevel"/>
    <w:tmpl w:val="977CECA2"/>
    <w:lvl w:ilvl="0" w:tplc="4A285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02543F"/>
    <w:multiLevelType w:val="multilevel"/>
    <w:tmpl w:val="65BC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780B26"/>
    <w:multiLevelType w:val="hybridMultilevel"/>
    <w:tmpl w:val="CC44E1A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543F4"/>
    <w:multiLevelType w:val="singleLevel"/>
    <w:tmpl w:val="51EE94E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26" w15:restartNumberingAfterBreak="0">
    <w:nsid w:val="79200642"/>
    <w:multiLevelType w:val="hybridMultilevel"/>
    <w:tmpl w:val="B4D282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D3C18"/>
    <w:multiLevelType w:val="hybridMultilevel"/>
    <w:tmpl w:val="C98487FC"/>
    <w:lvl w:ilvl="0" w:tplc="5666ED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C2E49E3"/>
    <w:multiLevelType w:val="multilevel"/>
    <w:tmpl w:val="34F4CA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BF1B20"/>
    <w:multiLevelType w:val="hybridMultilevel"/>
    <w:tmpl w:val="ADF8B1B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8"/>
  </w:num>
  <w:num w:numId="2">
    <w:abstractNumId w:val="2"/>
  </w:num>
  <w:num w:numId="3">
    <w:abstractNumId w:val="26"/>
  </w:num>
  <w:num w:numId="4">
    <w:abstractNumId w:val="18"/>
  </w:num>
  <w:num w:numId="5">
    <w:abstractNumId w:val="23"/>
  </w:num>
  <w:num w:numId="6">
    <w:abstractNumId w:val="15"/>
  </w:num>
  <w:num w:numId="7">
    <w:abstractNumId w:val="7"/>
  </w:num>
  <w:num w:numId="8">
    <w:abstractNumId w:val="24"/>
  </w:num>
  <w:num w:numId="9">
    <w:abstractNumId w:val="25"/>
    <w:lvlOverride w:ilvl="0">
      <w:startOverride w:val="1"/>
    </w:lvlOverride>
  </w:num>
  <w:num w:numId="10">
    <w:abstractNumId w:val="9"/>
  </w:num>
  <w:num w:numId="11">
    <w:abstractNumId w:val="27"/>
  </w:num>
  <w:num w:numId="12">
    <w:abstractNumId w:val="1"/>
  </w:num>
  <w:num w:numId="13">
    <w:abstractNumId w:val="21"/>
  </w:num>
  <w:num w:numId="14">
    <w:abstractNumId w:val="12"/>
  </w:num>
  <w:num w:numId="15">
    <w:abstractNumId w:val="14"/>
  </w:num>
  <w:num w:numId="16">
    <w:abstractNumId w:val="13"/>
  </w:num>
  <w:num w:numId="17">
    <w:abstractNumId w:val="0"/>
  </w:num>
  <w:num w:numId="18">
    <w:abstractNumId w:val="5"/>
  </w:num>
  <w:num w:numId="19">
    <w:abstractNumId w:val="6"/>
  </w:num>
  <w:num w:numId="20">
    <w:abstractNumId w:val="11"/>
  </w:num>
  <w:num w:numId="21">
    <w:abstractNumId w:val="4"/>
  </w:num>
  <w:num w:numId="22">
    <w:abstractNumId w:val="3"/>
  </w:num>
  <w:num w:numId="23">
    <w:abstractNumId w:val="22"/>
  </w:num>
  <w:num w:numId="24">
    <w:abstractNumId w:val="16"/>
  </w:num>
  <w:num w:numId="25">
    <w:abstractNumId w:val="8"/>
  </w:num>
  <w:num w:numId="26">
    <w:abstractNumId w:val="29"/>
  </w:num>
  <w:num w:numId="27">
    <w:abstractNumId w:val="19"/>
  </w:num>
  <w:num w:numId="28">
    <w:abstractNumId w:val="17"/>
  </w:num>
  <w:num w:numId="29">
    <w:abstractNumId w:val="1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DE"/>
    <w:rsid w:val="000310EF"/>
    <w:rsid w:val="00070C64"/>
    <w:rsid w:val="00095F74"/>
    <w:rsid w:val="0019578D"/>
    <w:rsid w:val="00284383"/>
    <w:rsid w:val="00291C83"/>
    <w:rsid w:val="002B06AB"/>
    <w:rsid w:val="0032352F"/>
    <w:rsid w:val="003A7282"/>
    <w:rsid w:val="004575DE"/>
    <w:rsid w:val="0050242D"/>
    <w:rsid w:val="00525022"/>
    <w:rsid w:val="005403BE"/>
    <w:rsid w:val="00546761"/>
    <w:rsid w:val="0055546E"/>
    <w:rsid w:val="0057176C"/>
    <w:rsid w:val="005A6908"/>
    <w:rsid w:val="005F2511"/>
    <w:rsid w:val="00713AEC"/>
    <w:rsid w:val="007410B0"/>
    <w:rsid w:val="00765730"/>
    <w:rsid w:val="007777E1"/>
    <w:rsid w:val="007A4389"/>
    <w:rsid w:val="007B0720"/>
    <w:rsid w:val="007D554D"/>
    <w:rsid w:val="00832797"/>
    <w:rsid w:val="00891CA7"/>
    <w:rsid w:val="0094083A"/>
    <w:rsid w:val="00986C95"/>
    <w:rsid w:val="009C172C"/>
    <w:rsid w:val="00BE5CA3"/>
    <w:rsid w:val="00C45984"/>
    <w:rsid w:val="00C561CF"/>
    <w:rsid w:val="00D32655"/>
    <w:rsid w:val="00D338A5"/>
    <w:rsid w:val="00E119EB"/>
    <w:rsid w:val="00EB184A"/>
    <w:rsid w:val="00ED0BD2"/>
    <w:rsid w:val="00EE6798"/>
    <w:rsid w:val="00EF6D0A"/>
    <w:rsid w:val="00F04D8D"/>
    <w:rsid w:val="00F2415C"/>
    <w:rsid w:val="00F559C9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1B930-F27B-4E81-B37B-422F1E5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1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4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1C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1C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891CA7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891C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1CA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86C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C95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rsid w:val="005403B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403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41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F2415C"/>
    <w:rPr>
      <w:b/>
      <w:bCs/>
    </w:rPr>
  </w:style>
  <w:style w:type="paragraph" w:styleId="a9">
    <w:name w:val="Body Text Indent"/>
    <w:basedOn w:val="a"/>
    <w:link w:val="aa"/>
    <w:rsid w:val="0055546E"/>
    <w:pPr>
      <w:spacing w:after="120"/>
      <w:ind w:left="283"/>
    </w:pPr>
    <w:rPr>
      <w:lang w:val="kk-KZ"/>
    </w:rPr>
  </w:style>
  <w:style w:type="character" w:customStyle="1" w:styleId="aa">
    <w:name w:val="Основной текст с отступом Знак"/>
    <w:basedOn w:val="a0"/>
    <w:link w:val="a9"/>
    <w:rsid w:val="0055546E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customStyle="1" w:styleId="Default">
    <w:name w:val="Default"/>
    <w:rsid w:val="005554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character" w:customStyle="1" w:styleId="apple-converted-space">
    <w:name w:val="apple-converted-space"/>
    <w:rsid w:val="0055546E"/>
    <w:rPr>
      <w:rFonts w:cs="Times New Roman"/>
    </w:rPr>
  </w:style>
  <w:style w:type="paragraph" w:customStyle="1" w:styleId="11">
    <w:name w:val="Обычный1"/>
    <w:rsid w:val="0055546E"/>
    <w:pPr>
      <w:widowControl w:val="0"/>
      <w:snapToGrid w:val="0"/>
      <w:spacing w:after="0" w:line="276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5554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5546E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rsid w:val="0055546E"/>
    <w:pPr>
      <w:spacing w:after="120"/>
      <w:ind w:firstLine="0"/>
      <w:jc w:val="left"/>
    </w:pPr>
  </w:style>
  <w:style w:type="character" w:customStyle="1" w:styleId="ac">
    <w:name w:val="Основной текст Знак"/>
    <w:basedOn w:val="a0"/>
    <w:link w:val="ab"/>
    <w:rsid w:val="00555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2B06AB"/>
    <w:pPr>
      <w:spacing w:before="100" w:beforeAutospacing="1" w:after="100" w:afterAutospacing="1"/>
      <w:ind w:firstLine="0"/>
      <w:jc w:val="left"/>
    </w:pPr>
    <w:rPr>
      <w:lang w:eastAsia="ko-KR"/>
    </w:rPr>
  </w:style>
  <w:style w:type="paragraph" w:customStyle="1" w:styleId="Standard">
    <w:name w:val="Standard"/>
    <w:rsid w:val="00C45984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d">
    <w:name w:val="Table Grid"/>
    <w:basedOn w:val="a1"/>
    <w:uiPriority w:val="39"/>
    <w:rsid w:val="00571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31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950001000_" TargetMode="External"/><Relationship Id="rId13" Type="http://schemas.openxmlformats.org/officeDocument/2006/relationships/hyperlink" Target="http://adilet.zan.kz/rus/docs/K1500000414" TargetMode="External"/><Relationship Id="rId18" Type="http://schemas.openxmlformats.org/officeDocument/2006/relationships/hyperlink" Target="http://adilet.zan.kz/rus/docs/Z070000319_" TargetMode="External"/><Relationship Id="rId26" Type="http://schemas.openxmlformats.org/officeDocument/2006/relationships/hyperlink" Target="http://adilet.zan.kz/rus/docs/V1100006976" TargetMode="External"/><Relationship Id="rId39" Type="http://schemas.openxmlformats.org/officeDocument/2006/relationships/hyperlink" Target="http://adilet.zan.kz/rus/docs/V20000206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400010475" TargetMode="External"/><Relationship Id="rId34" Type="http://schemas.openxmlformats.org/officeDocument/2006/relationships/hyperlink" Target="http://adilet.zan.kz/rus/docs/V1600013395" TargetMode="External"/><Relationship Id="rId42" Type="http://schemas.openxmlformats.org/officeDocument/2006/relationships/hyperlink" Target="http://adilet.zan.kz/rus/docs/V200002065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adilet.zan.kz/rus/docs/Z070000319_" TargetMode="External"/><Relationship Id="rId12" Type="http://schemas.openxmlformats.org/officeDocument/2006/relationships/hyperlink" Target="http://adilet.zan.kz/rus/docs/Z070000319_" TargetMode="External"/><Relationship Id="rId17" Type="http://schemas.openxmlformats.org/officeDocument/2006/relationships/hyperlink" Target="http://adilet.zan.kz/rus/docs/V2000020651" TargetMode="External"/><Relationship Id="rId25" Type="http://schemas.openxmlformats.org/officeDocument/2006/relationships/hyperlink" Target="http://adilet.zan.kz/rus/docs/Z970000151_" TargetMode="External"/><Relationship Id="rId33" Type="http://schemas.openxmlformats.org/officeDocument/2006/relationships/hyperlink" Target="http://adilet.zan.kz/rus/docs/V2000020651" TargetMode="External"/><Relationship Id="rId38" Type="http://schemas.openxmlformats.org/officeDocument/2006/relationships/hyperlink" Target="http://adilet.zan.kz/rus/docs/V2000020651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500011690" TargetMode="External"/><Relationship Id="rId20" Type="http://schemas.openxmlformats.org/officeDocument/2006/relationships/hyperlink" Target="http://adilet.zan.kz/rus/docs/V1600013239" TargetMode="External"/><Relationship Id="rId29" Type="http://schemas.openxmlformats.org/officeDocument/2006/relationships/hyperlink" Target="http://adilet.zan.kz/rus/docs/V2000020651" TargetMode="External"/><Relationship Id="rId41" Type="http://schemas.openxmlformats.org/officeDocument/2006/relationships/hyperlink" Target="http://adilet.zan.kz/rus/docs/V20000206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70000319_" TargetMode="External"/><Relationship Id="rId11" Type="http://schemas.openxmlformats.org/officeDocument/2006/relationships/hyperlink" Target="http://adilet.zan.kz/rus/docs/Z070000319_" TargetMode="External"/><Relationship Id="rId24" Type="http://schemas.openxmlformats.org/officeDocument/2006/relationships/hyperlink" Target="http://adilet.zan.kz/rus/docs/K950001000_" TargetMode="External"/><Relationship Id="rId32" Type="http://schemas.openxmlformats.org/officeDocument/2006/relationships/hyperlink" Target="http://adilet.zan.kz/rus/docs/V2000020651" TargetMode="External"/><Relationship Id="rId37" Type="http://schemas.openxmlformats.org/officeDocument/2006/relationships/hyperlink" Target="http://adilet.zan.kz/rus/docs/V2000020651" TargetMode="External"/><Relationship Id="rId40" Type="http://schemas.openxmlformats.org/officeDocument/2006/relationships/hyperlink" Target="http://adilet.zan.kz/rus/docs/Z1900000293" TargetMode="External"/><Relationship Id="rId45" Type="http://schemas.openxmlformats.org/officeDocument/2006/relationships/hyperlink" Target="http://adilet.zan.kz/rus/docs/V2000020651" TargetMode="External"/><Relationship Id="rId5" Type="http://schemas.openxmlformats.org/officeDocument/2006/relationships/hyperlink" Target="http://adilet.zan.kz/rus/docs/V1800017657" TargetMode="External"/><Relationship Id="rId15" Type="http://schemas.openxmlformats.org/officeDocument/2006/relationships/hyperlink" Target="http://adilet.zan.kz/rus/docs/V1700016013" TargetMode="External"/><Relationship Id="rId23" Type="http://schemas.openxmlformats.org/officeDocument/2006/relationships/hyperlink" Target="http://adilet.zan.kz/rus/docs/V080005191_" TargetMode="External"/><Relationship Id="rId28" Type="http://schemas.openxmlformats.org/officeDocument/2006/relationships/hyperlink" Target="http://adilet.zan.kz/rus/docs/Z1900000293" TargetMode="External"/><Relationship Id="rId36" Type="http://schemas.openxmlformats.org/officeDocument/2006/relationships/hyperlink" Target="http://adilet.zan.kz/rus/docs/V1500010634" TargetMode="External"/><Relationship Id="rId10" Type="http://schemas.openxmlformats.org/officeDocument/2006/relationships/hyperlink" Target="http://adilet.zan.kz/rus/docs/Z070000319_" TargetMode="External"/><Relationship Id="rId19" Type="http://schemas.openxmlformats.org/officeDocument/2006/relationships/hyperlink" Target="http://adilet.zan.kz/rus/docs/V15H0010297" TargetMode="External"/><Relationship Id="rId31" Type="http://schemas.openxmlformats.org/officeDocument/2006/relationships/hyperlink" Target="http://adilet.zan.kz/rus/docs/Z070000319_" TargetMode="External"/><Relationship Id="rId44" Type="http://schemas.openxmlformats.org/officeDocument/2006/relationships/hyperlink" Target="http://adilet.zan.kz/rus/docs/V20000206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070000319_" TargetMode="External"/><Relationship Id="rId14" Type="http://schemas.openxmlformats.org/officeDocument/2006/relationships/hyperlink" Target="http://adilet.zan.kz/rus/docs/V1800017669" TargetMode="External"/><Relationship Id="rId22" Type="http://schemas.openxmlformats.org/officeDocument/2006/relationships/hyperlink" Target="http://adilet.zan.kz/rus/docs/V2000020651" TargetMode="External"/><Relationship Id="rId27" Type="http://schemas.openxmlformats.org/officeDocument/2006/relationships/hyperlink" Target="http://adilet.zan.kz/rus/docs/V2000020651" TargetMode="External"/><Relationship Id="rId30" Type="http://schemas.openxmlformats.org/officeDocument/2006/relationships/hyperlink" Target="http://adilet.zan.kz/rus/docs/Z070000319_" TargetMode="External"/><Relationship Id="rId35" Type="http://schemas.openxmlformats.org/officeDocument/2006/relationships/hyperlink" Target="http://adilet.zan.kz/rus/docs/Z070000319_" TargetMode="External"/><Relationship Id="rId43" Type="http://schemas.openxmlformats.org/officeDocument/2006/relationships/hyperlink" Target="http://adilet.zan.kz/rus/docs/V1700015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4118</Words>
  <Characters>23477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Типовые правила деятельности организаций образования, реализующих образовательны</vt:lpstr>
      <vt:lpstr>        Глава 1. Общие положения</vt:lpstr>
      <vt:lpstr>        Глава 2. Порядок деятельности организаций образования, реализующих образовательн</vt:lpstr>
    </vt:vector>
  </TitlesOfParts>
  <Company>SPecialiST RePack</Company>
  <LinksUpToDate>false</LinksUpToDate>
  <CharactersWithSpaces>27540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2020-05-25T03:36:00Z</cp:lastPrinted>
  <dcterms:created xsi:type="dcterms:W3CDTF">2020-06-01T11:37:00Z</dcterms:created>
  <dcterms:modified xsi:type="dcterms:W3CDTF">2020-06-01T11:37:00Z</dcterms:modified>
</cp:coreProperties>
</file>