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0C" w:rsidRPr="001B0902" w:rsidRDefault="005B070C" w:rsidP="001B0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1B0902">
        <w:rPr>
          <w:rFonts w:ascii="Times New Roman CYR" w:hAnsi="Times New Roman CYR" w:cs="Times New Roman CYR"/>
          <w:b/>
          <w:sz w:val="24"/>
          <w:szCs w:val="24"/>
          <w:u w:val="single"/>
        </w:rPr>
        <w:t>История Казахстана 11класс(рус)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Летом 1218 г. купцы торгового каравана, посланного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Чингис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-ханом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были убиты в городе: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Баласагуне</w:t>
      </w:r>
      <w:proofErr w:type="spellEnd"/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Ашнасе</w:t>
      </w:r>
      <w:proofErr w:type="spellEnd"/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Сыгнаке</w:t>
      </w:r>
      <w:proofErr w:type="spellEnd"/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Отраре</w:t>
      </w:r>
      <w:proofErr w:type="spellEnd"/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Ургенче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Казахстан вышел из рублевой зоны в: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январе 1992 года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марте 1992 года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декабре 1995 года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декабре 1991 года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ноябре 1993 года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По реформе 1867-1868 гг. от налогов в Российскую казну были освобождены: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Потомки Чингисхана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Бии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Батыры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Имамы и муллы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Баи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Инициатором начала присоединения казахов к России в первой половине XVIII в. является: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Абылай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хан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Абулхаир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хан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Султан Барак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Семеке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хан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Султан Батыр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Годом выдающегося акына - импровизатора Жамбыла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Жабаева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стал:</w:t>
      </w:r>
    </w:p>
    <w:p w:rsidR="005B070C" w:rsidRP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 xml:space="preserve">A) 1996 </w:t>
      </w:r>
      <w:r>
        <w:rPr>
          <w:rFonts w:ascii="Times New Roman CYR" w:hAnsi="Times New Roman CYR" w:cs="Times New Roman CYR"/>
          <w:sz w:val="24"/>
          <w:szCs w:val="24"/>
        </w:rPr>
        <w:t>г</w:t>
      </w:r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5B070C" w:rsidRP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 xml:space="preserve">B) 1995 </w:t>
      </w:r>
      <w:r>
        <w:rPr>
          <w:rFonts w:ascii="Times New Roman CYR" w:hAnsi="Times New Roman CYR" w:cs="Times New Roman CYR"/>
          <w:sz w:val="24"/>
          <w:szCs w:val="24"/>
        </w:rPr>
        <w:t>г</w:t>
      </w:r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5B070C" w:rsidRP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 xml:space="preserve">C) 1997 </w:t>
      </w:r>
      <w:r>
        <w:rPr>
          <w:rFonts w:ascii="Times New Roman CYR" w:hAnsi="Times New Roman CYR" w:cs="Times New Roman CYR"/>
          <w:sz w:val="24"/>
          <w:szCs w:val="24"/>
        </w:rPr>
        <w:t>г</w:t>
      </w:r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5B070C" w:rsidRP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 xml:space="preserve">D) 1998 </w:t>
      </w:r>
      <w:r>
        <w:rPr>
          <w:rFonts w:ascii="Times New Roman CYR" w:hAnsi="Times New Roman CYR" w:cs="Times New Roman CYR"/>
          <w:sz w:val="24"/>
          <w:szCs w:val="24"/>
        </w:rPr>
        <w:t>г</w:t>
      </w:r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5B070C" w:rsidRP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>E</w:t>
      </w:r>
      <w:bookmarkStart w:id="0" w:name="_GoBack"/>
      <w:bookmarkEnd w:id="0"/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 xml:space="preserve">) 1994 </w:t>
      </w:r>
      <w:r>
        <w:rPr>
          <w:rFonts w:ascii="Times New Roman CYR" w:hAnsi="Times New Roman CYR" w:cs="Times New Roman CYR"/>
          <w:sz w:val="24"/>
          <w:szCs w:val="24"/>
        </w:rPr>
        <w:t>г</w:t>
      </w:r>
      <w:r w:rsidRPr="005B070C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Система государственных мероприятий, проводимых в СССР в 1985-1991 годах, называлась: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Реконструкция.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Перестройка.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Новый курс.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Реставрация.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E) Новая экономическая политика.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Религия средневековых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тюркоязычных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жителей Казахстана в период раннего средневековья: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Христианство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Мусульманство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Манихейство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Буддизм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Тенгрианство</w:t>
      </w:r>
      <w:proofErr w:type="spellEnd"/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3 тысячи семей казахов-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адаевцев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после поражения восстания 1870 г. откочевали на территорию: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Хивинского ханства.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Кокандского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ханства.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Китая.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Ирана.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Бухарского эмирата.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 Наскальные изображения домашнего быка были символом: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Бережливости и богатства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Быстроты и ловкости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Удачи и храбрости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Могущества и силы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Терпения и мудрости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 Ислам стал государственной религией в годы правления: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Джаныбек хана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Батый хана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Менгу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хана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Узбек хана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Борке хана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 Человек современного физического типа формируется в период: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Неолита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Позднего палеолита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Раннего палеолита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Мезолита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Среднего палеолита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12. «Реквизированных инородцев» в 1916 г. предполагалось использовать: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На предприятиях тяжелой промышленности.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На предприятиях легкой промышленности.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На тыловых работах, строительстве оборонительных сооружений.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Во внутренних войсках.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действующей армии.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13. В содружество независимых государств (СНГ), в декабре 1991 года окончательно вошли: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11 республик.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12 республик.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13 республик.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15 республик.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16 республик.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14. Курган, место захоронения «Золотого человека»: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Бесшатыр</w:t>
      </w:r>
      <w:proofErr w:type="spellEnd"/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Иссыкский</w:t>
      </w:r>
      <w:proofErr w:type="spellEnd"/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Беркаринский</w:t>
      </w:r>
      <w:proofErr w:type="spellEnd"/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Тасмола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Жуантобе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Карлукский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каганат был основан на территории: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Джунгарии</w:t>
      </w:r>
      <w:proofErr w:type="spellEnd"/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Южного Казахстана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Семиречья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Мавераннахра</w:t>
      </w:r>
      <w:proofErr w:type="spellEnd"/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Кашгарин</w:t>
      </w:r>
      <w:proofErr w:type="spellEnd"/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16. Учредительный съезд Советов Казахской АССР состоялся 4 октября 1920 г. в: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Петропавловске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Алматы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Кызыл-Орде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Ташкенте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Оренбурге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17. Власть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Шайбанидов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из рода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Абулхаира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территории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Дешт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-и-Кыпчака прекратилась с: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Нашествие Ойратов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Образование Казахского ханства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Образованием Ак Орды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Образованием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Могулдистана</w:t>
      </w:r>
      <w:proofErr w:type="spellEnd"/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Образованием Ногайского ханства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18. В 1930-1932 гг. в стране разразился: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Экономический кризис.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Политический кризис.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Противостояние на религиозной почве.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Голод.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Финансовый кризис.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19. Атаман, особо свирепствовавший в Северном Семиречье в годы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гражданской войны: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В.Толстов</w:t>
      </w:r>
      <w:proofErr w:type="spellEnd"/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Б.Анненков</w:t>
      </w:r>
      <w:proofErr w:type="spellEnd"/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Д.Григорьев</w:t>
      </w:r>
      <w:proofErr w:type="spellEnd"/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Г.Семенов</w:t>
      </w:r>
      <w:proofErr w:type="spellEnd"/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И.Калмыков</w:t>
      </w:r>
      <w:proofErr w:type="spellEnd"/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20. В искусстве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сакских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племен использовался так называемый: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Звериный стиль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Полихромный стиль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Животный стиль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Степной стиль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Царский стиль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21. Какой процент населения Казахстана проживал в сельской местности к началу 1991 года?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более 42%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10 %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42 %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25 %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менее 42%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22. Человек периода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мустье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Австралопитек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Кроманьонец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Синантроп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Неандерталец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Питекантроп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Переименование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г.Акмола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г. Астана.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7 мая 1998 года.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7 мая 1997 года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8 мая 1997 года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8 мая 1998 года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4 мая1996 года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24. Идея освоения целинных и залежных земель принадлежала: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Сельскохозяйственным специалистам.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Ученым АН СССР.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Идея зарубежных ученых.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Высшим звеньям государственной власти.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Ученым АН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КазССР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25. Восстание 1916 г. носило характер: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Национально-освободительный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Буржуазно-демократический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C) Социалистический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Буржуазный</w:t>
      </w:r>
    </w:p>
    <w:p w:rsidR="005B070C" w:rsidRDefault="005B0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Антивоенный</w:t>
      </w:r>
    </w:p>
    <w:sectPr w:rsidR="005B070C" w:rsidSect="001B0902">
      <w:pgSz w:w="15840" w:h="12240" w:orient="landscape"/>
      <w:pgMar w:top="709" w:right="389" w:bottom="284" w:left="426" w:header="720" w:footer="720" w:gutter="0"/>
      <w:cols w:num="2" w:space="247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70C"/>
    <w:rsid w:val="001B0902"/>
    <w:rsid w:val="005B070C"/>
    <w:rsid w:val="0092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B4D73D-455A-4F01-B182-6968CCBD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4</cp:revision>
  <dcterms:created xsi:type="dcterms:W3CDTF">2013-06-05T16:14:00Z</dcterms:created>
  <dcterms:modified xsi:type="dcterms:W3CDTF">2018-07-16T09:52:00Z</dcterms:modified>
</cp:coreProperties>
</file>