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b705" w14:textId="18eb70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31 мая 2018 года № 309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целях реализации </w:t>
      </w:r>
      <w:r>
        <w:rPr>
          <w:rFonts w:ascii="Consolas"/>
          <w:b w:val="false"/>
          <w:i w:val="false"/>
          <w:color w:val="000000"/>
          <w:sz w:val="20"/>
        </w:rPr>
        <w:t>Указа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26 декабря 2014 года № 986 "Об Антикоррупционной стратегии Республики Казахстан на 2015 – 2025 годы"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 План мероприятий на 2018 – 2020 годы по реализации Антикоррупционной стратегии Республики Казахстан на 2015 – 2025 годы и противодействию теневой экономике (далее – План).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Алматы, а также заинтересованным организациям, ответственным за исполнение Плана: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принять необходимые меры по реализации Плана;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один раз в год, не позднее 15 числа месяца, следующего за отчетным годом, представлять информацию о ходе исполнения мероприятий Плана по разделам: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"Противодействие коррупции" – в Агентство Республики Казахстан по делам государственной службы и противодействию коррупции;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"Противодействие теневой экономике" – в Министерство финансов Республики Казахстан.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Агентству Республики Казахстан по делам государственной службы и противодействию коррупции (по согласованию) не позднее 15 февраля, следующего за отчетным годом, представлять в Канцелярию Премьер-Министра Республики Казахстан сводную информацию о проведенном мониторинге и оценке исполнения мероприятий Плана по разделу "Противодействие коррупции".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Министерству финансов Республики Казахстан не позднее 15 марта,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 по разделу "Противодействие теневой экономике".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Канцелярии Премьер-Министра Республики Казахстан представлять в Администрацию Президента Республики Казахстан по итогам года: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 позднее 15 марта, следующего за отчетным годом, информацию о ходе выполнения мероприятий Плана по разделу "Противодействие коррупции";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 позднее 15 апреля, следующего за отчетным годом, информацию о ходе выполнения мероприятий Плана по разделу "Противодействие теневой экономике".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№ 309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План</w:t>
      </w:r>
      <w:r>
        <w:br/>
      </w:r>
      <w:r>
        <w:rPr>
          <w:rFonts w:ascii="Consolas"/>
          <w:b/>
          <w:i w:val="false"/>
          <w:color w:val="000000"/>
        </w:rPr>
        <w:t>мероприятий на 2018 – 2020 годы по реализации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Антикоррупционной стратегии Республики Казахстан на 2015 – 2025 годы 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и противодействию теневой экономике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405"/>
        <w:gridCol w:w="1274"/>
        <w:gridCol w:w="3305"/>
        <w:gridCol w:w="1519"/>
        <w:gridCol w:w="948"/>
        <w:gridCol w:w="12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  <w:bookmarkEnd w:id="1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Раздел "Противодействие коррупции"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результата: восприятие населением уровня коррупции в 2018 году составит 69 %, в 2019 году – 67 %, в 2020 году – 65 %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Противодействие коррупции в сфере государственной службы</w:t>
            </w:r>
          </w:p>
          <w:bookmarkEnd w:id="2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меры по повышению эффективности процедур контроля за достоверностью сведений о доходах и имуществе лиц, подлежащих финансовому контролю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Совершенствовать законодательство об автомобильном транспорте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использования технических средств (видеожетонов) для фиксации фактов совершения административных правонарушений и действий сотрудников органов транспортного контроля;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установления перечня оснований остановок автотранспортного средства должностными лицами уполномоченного органа</w:t>
            </w:r>
          </w:p>
          <w:bookmarkEnd w:id="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МИР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 квартал 2018 года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Принять меры по повышению эффективности и результативности проведения проверок по соблюдению законодательства Республики Казахстан по вопросам выдачи разрешений на право экспорта, импорта и транзита сельскохозяйственной продукции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 (созыв), 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2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Автоматизировать передачу данных с весовых оборудований постов транспортного контроля в Ситуационный центр Комитета транспорта МИР в режиме "реального времени"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28127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2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Принять меры по оптимизации и упрощению процессов при осуществлении контрольных функций в сферах сельского хозяйства, регулирования естественных монополий и защиты конкуренции, технического регулирования, экологии, архитектуры и градостроительства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НПП (по согласованию), МСХ, МНЭ, МИР, МЭ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2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реализацию пилотного проекта по снижению уровня "бытовой" коррупции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2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Совершенствовать программное обеспечение системы таможенного администрирования и прохождение информационной системой аттестации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протокол испытаний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2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внедрение "единого окна" по экспортно-импортным операциям (взаимодействие информационных систем государственных органов)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внедрения единого реестра очередности на получение земельного участка для индивидуального жилищного строительства;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оптимизации процедуры изменения целевых назначений земельных участков</w:t>
            </w:r>
          </w:p>
          <w:bookmarkEnd w:id="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 (созыв),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усиления превентивных мер противодействия коррупции;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2) введения дисциплинарной ответственности непосредственных руководителей за совершение их подчиненными коррупционных правонарушений;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3) стимулирования государственных служащих на добросовестный труд через систему оплаты;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4) унификации антикоррупционных ограничений по принятию подарков в связи с исполнением служебных обязанностей</w:t>
            </w:r>
          </w:p>
          <w:bookmarkEnd w:id="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концепция проекта Закона Республики Казахстан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анализ правоприменительной практики действующего таможенного и иного законодательства и разработать предложения по его совершенствованию, в том числе направленные на: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совершенствование системы таможенного контроля;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гуманизацию ответственности за правонарушения в сфере таможенного дела, в том числе по вопросам конфискации</w:t>
            </w:r>
          </w:p>
          <w:bookmarkEnd w:id="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МНЭ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МФ </w:t>
            </w:r>
          </w:p>
          <w:bookmarkEnd w:id="32"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оснащение портативными видеорегистраторами сотрудников подразделений таможенной службы органов государственных доходов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общественные слушания, направленные на исключение административных барьеров, 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возложения на физических и юридических лиц обязательства предоставлять документы, информацию и другие данные, истребование которых нецелесообразно;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длительных сроков предоставления государственных услуг при наличии возможности их незамедлительного предоставления;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возложения на физических и юридических лиц дополнительных обязанностей, не обоснованных законом;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4) установления неопределенных, трудновыполнимых требований к гражданам и организациям </w:t>
            </w:r>
          </w:p>
          <w:bookmarkEnd w:id="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общественные слушания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</w:t>
            </w:r>
          </w:p>
          <w:bookmarkEnd w:id="35"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3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Оптимизировать порядок и условия возмещения расходов работникам государственных учреждений, направляемым в служебные командировки в пределах Республики Казахстан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3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Рассмотреть вопрос усиления ответственности должностных лиц за правонарушения, препятствующие осуществлению предпринимательской деятельности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ГП (по согласованию),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3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Усовершенствовать и внедрить современные методы внешнего анализа коррупционных рисков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Разработать предложения по совершенствованию налогового законодательства, в том числе направленные на: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минимизацию прямых контактов сотрудников налоговых органов с налогоплательщиками, расширение электронного документооборота, переход на дистанционное обслуживание;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сокращение количества форм отчетности, упрощение процедур подачи документов по налоговым отчетам;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3) совершенствование СУР, ориентированной на мотивацию налогоплательщика на законопослушное поведение</w:t>
            </w:r>
          </w:p>
          <w:bookmarkEnd w:id="3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40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анализ и выработать предложения по исключению дискреционных полномочий, предусматривающих: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1) наделение должностного лица правом выбирать между двумя или несколькими вариантами решений (положительное или отрицательное) без точного определения условий принятия того или иного решения;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предоставление возможности должностного лица по своему усмотрению определять способ исполнения нормативного правового акта, а также оценивать юридический факт, выбирать меру воздействия и издавать акты</w:t>
            </w:r>
          </w:p>
          <w:bookmarkEnd w:id="4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</w:t>
            </w:r>
          </w:p>
          <w:bookmarkEnd w:id="42"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  <w:bookmarkEnd w:id="4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4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Проводить мониторинг на предмет соблюдения требований по вопросам конфликта интересов и ограничений на государственной службе с последующей разработкой практических пособий по предотвращению и урегулированию конфликта интересов, этических нарушений и коррупционных правонарушений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практические пособия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4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Заслушивать на заседаниях консультативно-совещательных органов по противодействию коррупции при местных исполнительных органах руководителей исполнительных органов, финансируемых из местных бюджетов, сферы деятельности которых являются наиболее подверженными коррупции (по данным правовой статистики и результатам социологических исследований)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протоколы заседаний консультативно-совещательных органов по противодействию коррупции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1 раз в полугодие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Внедрение института общественного контроля</w:t>
            </w:r>
          </w:p>
          <w:bookmarkEnd w:id="4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4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прозрачность, полноценность и актуальность работы антикоррупционных комиссий высших учебных заведений, в том числе путем включения в их состав представителей студенчества и НПО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Приказы о расширении состава комиссий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4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анализ открытости, доступности и интегрированности информационных систем и открытых данных государственных органов для дальнейшего их совершенствования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Комиссию при Президенте Республики Казахстан по вопросам внедрения цифровизации в Республике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4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социологические исследования по оценке клиентоориентированности государственных служащих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5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анализ правоприменительной практики Закона Республики Казахстан "О доступе к информации" и выработать предложения по его совершенствованию с учетом рекомендаций Стамбульского плана действий по борьбе с коррупцией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на рассмотрение Комиссии по вопросам доступа к информации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5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Проводить мониторинг реализации государственного социального заказа, направленного на противодействие коррупции, с разработкой методических рекомендаций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МДРГО (созыв),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2019 – 2020 годов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Принять меры по дальнейшему совершенствованию портала "Открытое правительство" и его компонентов, направленных на: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обеспечение открытости государственной информации, за исключением информации с ограниченным доступом;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прозрачности и доступности для населения бюджетных процессов в рамках гражданского бюджета;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повышение уровня активности участия граждан в принятии государственных решений;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4) совершенствование оценки эффективности деятельности государственных органов</w:t>
            </w:r>
          </w:p>
          <w:bookmarkEnd w:id="5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внесение предложений на рассмотрение Комиссии по вопросам доступа к информации</w:t>
            </w:r>
          </w:p>
          <w:bookmarkEnd w:id="53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МИК (созыв), МНЭ, МФ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5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сфере деятельности общественных советов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МДРГО (созыв), МФ,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5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Обеспечить размещение на портале "Открытого правительства" записей трансляций заседаний Правительства и коллегий центральных государственных органов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размещение записей трансляций заседаний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5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Проводить отчетные встречи руководителей организаций среднего образования перед коллективами родителей учащихся, в том числе по расходованию финансовых средств, выделенных из бюджета на содержание организаций среднего образования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отчетные встречи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 (созыв),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15 мая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5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Разместить государственный социальный заказ среди НПО, нацеленный на усиление общественного контроля и формирование антикоррупционной культуры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15 мая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112500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Противодействие коррупции в квазигосударственном и частном секторах</w:t>
            </w:r>
          </w:p>
          <w:bookmarkEnd w:id="58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5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 повышения прозрачности процедур поступления на гражданскую службу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6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вопрос введения Этического кодекса гражданских служащих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Принять меры по: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автоматизации процедур поступления на учебу в организации образования, реализующие образовательные программы технического и профессионального, послесреднего и высшего образования;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2) повышению прозрачности процедур распределения государственных образовательных грантов, в том числе высвободившихся в процессе получения образования</w:t>
            </w:r>
          </w:p>
          <w:bookmarkEnd w:id="6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6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Принять меры по совершенствованию портала "Бюро госпитализации" в части автоматического определения даты госпитализации пациента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протокол тестирования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вопросы автоматизации процессов исполнительного производства: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при оплате задолженности посредством платежных систем, интегрированных с автоматизированной системой органов исполнительного производства;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прекращения исполнительных производств и снятия временных ограничений на выезд за пределы Республики Казахстан;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исключения из "единого реестра должников";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4) автоматического отзыва арестованного имущества с "Единой электронной торговой площадки" и снятия ареста со счетов банков второго уровня</w:t>
            </w:r>
          </w:p>
          <w:bookmarkEnd w:id="6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6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Совершенствовать процедуры субсидирования сельского хозяйства и агропромышленного комплекса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Предупреждение коррупции в судах и правоохранительных органах</w:t>
            </w:r>
          </w:p>
          <w:bookmarkEnd w:id="6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6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Разработать концепцию Ситуационного центра судебных органов по мониторингу и контролю деятельности судов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Внедрить практику разъяснения судьями судебного решения сторонам процесса в целях исключения коррупционных рисков, связанных с: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нарушением правил юридической техники;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размытостью языка и неясности применяемых терминов;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3) возможностью произвольного толкования применяемых категорий оценочного характера</w:t>
            </w:r>
          </w:p>
          <w:bookmarkEnd w:id="6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постановление ВС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Совершенствовать электронные сервисы судебных органов в части: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1) автоматизированного распределения судебных дел в автоматизированной информационно-аналитической системе "Төрелік";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2) расширения возможностей интернет-сервиса "Судебный кабинет" </w:t>
            </w:r>
          </w:p>
          <w:bookmarkEnd w:id="6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6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Разработать методические рекомендации по противодействию коррупции в правоохранительных органах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7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Провести анализ и выработать предложения по устранению коррупционных рисков в нормативных правовых актах, регулирующих вопросы поступления, назначения на должность, перемещения и продвижения по службе в правоохранительных органах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ГП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7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Совершенствовать процедуры предоставления права на условно-досрочное освобождение, замены неотбытой части наказания более мягким видом наказания, сокращения срока назначения наказания в целях установления единой правоприменительной практики и исключения коррупционных проявлений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постановление ВС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7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законодательных актов в части обеспечения стабильности и прозрачности кадровой политики в правоохранительных органах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ГП (по согласованию, созыв), АДГСПК (по согласованию), МВД, МФ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7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Проводить анализ применения технических средств фиксации правонарушений и принимать меры по совершенствованию их использования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Формирование уровня антикоррупционной культуры</w:t>
            </w:r>
          </w:p>
          <w:bookmarkEnd w:id="7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7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Обеспечить разработку и внедрение Кодекса академической честности в государственных высших учебных заведениях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46.</w:t>
            </w:r>
          </w:p>
          <w:bookmarkEnd w:id="7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в компонент по выбору цикла общеобразовательных дисциплин государственного общеобразовательного стандарта образования соответствующих уровней образования дисциплину "Основы антикоррупционной культуры"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 (созыв), 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47.</w:t>
            </w:r>
          </w:p>
          <w:bookmarkEnd w:id="7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Утвердить план работы по формированию антикоррупционной культуры в молодежной среде с привлечением молодежных организаций и включением в учебно-воспитательный процесс антикоррупционного воспитания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 работы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МДРГО (созыв), МОН, АДГСПК (по согласованию),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48.</w:t>
            </w:r>
          </w:p>
          <w:bookmarkEnd w:id="7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вопрос разработки информационной программы для персональных компьютеров и смартфонов на антикоррупционную тематику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информационная программа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АО "Университет "КАЗГЮУ"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49.</w:t>
            </w:r>
          </w:p>
          <w:bookmarkEnd w:id="7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Предусмотреть в образовательных программах переподготовки и повышения квалификации работников бюджетных организаций, государственных служащих организаций образования центральных государственных органов специальные курсы по антикоррупционной тематике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специальные курсы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АДГСПК (по согласованию, созыв), ГП (по согласованию), МВД, МТСЗН, МЗ, МОН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50.</w:t>
            </w:r>
          </w:p>
          <w:bookmarkEnd w:id="8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Проводить мониторинг состояния академической честности в высших учебных заведениях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 пределах общего объема средств, предусмот-ренных админист-ратору бюджетных программ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51.</w:t>
            </w:r>
          </w:p>
          <w:bookmarkEnd w:id="8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Организовать широкую информационно-пропагандистскую работу в СМИ в целях формирования в обществе антикоррупционного сознания, предусмотрев выступления видных ученых, руководителей и представителей государственных органов, политических партий, общественности, а также обеспечив их участие в брифингах, интернет-конференциях, телевизионных передачах и "прямых линиях" по вопросам профилактики и борьбы с коррупцией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 по организации информационно-пропагандистской работы, публикации в СМИ статей, интервью, выход теле-, радиопередач, сюжетов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 квартал 2018 – 2020 годов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8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Проводить региональные слеты добровольных школьных клубов "Адал ұрпақ"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региональные слеты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– 2020 годов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53.</w:t>
            </w:r>
          </w:p>
          <w:bookmarkEnd w:id="8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Проводить конкурс для представителей СМИ на лучшие журналистские публикации на антикоррупционную тематику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20 июля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2700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54.</w:t>
            </w:r>
          </w:p>
          <w:bookmarkEnd w:id="8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Организовать создание фильмов, нацеленных на формирование всеобщего неприятия коррупции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фильм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 (созыв), 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55.</w:t>
            </w:r>
          </w:p>
          <w:bookmarkEnd w:id="8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Проводить акции "Чистая сессия" в организациях образования, реализующих образовательные программы технического и профессионального образования, и высших учебных заведениях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56.</w:t>
            </w:r>
          </w:p>
          <w:bookmarkEnd w:id="8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создание и обеспечить трансляцию социальных аудио-, видеороликов по разъяснению основных направлений антикоррупционной политики государства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создание и трансляция аудиоджинглов и видеороликов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158562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57.</w:t>
            </w:r>
          </w:p>
          <w:bookmarkEnd w:id="8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Проводить социологические исследования по определению уровня антикоррупционной культуры и нетерпимости к проявлениям коррупции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51228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Развитие международного сотрудничества по вопросам противодействия коррупции</w:t>
            </w:r>
          </w:p>
          <w:bookmarkEnd w:id="88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58.</w:t>
            </w:r>
          </w:p>
          <w:bookmarkEnd w:id="8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Организовать проведение международных конференций, семинаров, круглых столов и других мероприятий по вопросам противодействия коррупции с участием представителей антикоррупционных ведомств зарубежных стран, международных и неправительственных организаций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соответствующих мероприятий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– 2020 годов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15543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59.</w:t>
            </w:r>
          </w:p>
          <w:bookmarkEnd w:id="9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Подготовить 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ГП (по согласованию, созыв), АДГСПК (по согласованию), 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60.</w:t>
            </w:r>
          </w:p>
          <w:bookmarkEnd w:id="9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координацию деятельности государственных органов по исполнению рекомендаций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ведомственный план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61.</w:t>
            </w:r>
          </w:p>
          <w:bookmarkEnd w:id="9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вопрос целесообразности присоединения к международной инициативе "Партнерство открытое правительство"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предложения в АП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62.</w:t>
            </w:r>
          </w:p>
          <w:bookmarkEnd w:id="9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на постоянной основе взаимодействие с международными организациями, осуществляющими оценку и присвоение рейтингов уровня коррупции в Республике Казахстан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Направление соответствующей информации в международные организации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АДГСПК (по согласованию, созыв), МИД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63.</w:t>
            </w:r>
          </w:p>
          <w:bookmarkEnd w:id="9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Организовать публикацию в зарубежных СМИ специальных материалов о принимаемых Казахстаном мерах по противодействию коррупции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публикации в СМИ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ежегодно, не позднее 20 декабря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Мониторинг и оценка реализации стратегии</w:t>
            </w:r>
          </w:p>
          <w:bookmarkEnd w:id="9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64.</w:t>
            </w:r>
          </w:p>
          <w:bookmarkEnd w:id="9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Разработать и утвердить ведомственные и региональные планы на 2018 – 2020 годы по реализации Антикоррупционной стратегии Республики Казахстан на 2015 – 2025 годы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ведомственные и региональные планы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65.</w:t>
            </w:r>
          </w:p>
          <w:bookmarkEnd w:id="9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проведение мониторинга и оценки реализации Антикоррупционной стратегии Республики Казахстан на 2015 – 2025 годы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мониторинга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 по итогам года, не позднее 15 февраля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66.</w:t>
            </w:r>
          </w:p>
          <w:bookmarkEnd w:id="9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проведение специальной мониторинговой группой внешнего анализа и оценки реализации Антикоррупционной стратегии Республики Казахстан на 2015 – 2025 годы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анализа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государственные органы,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 по итогам года, не позднее 15 февраля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67.</w:t>
            </w:r>
          </w:p>
          <w:bookmarkEnd w:id="9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Публиковать в СМИ, а также на сайте уполномоченного органа по противодействию коррупции отчеты о ходе реализации Антикоррупционной стратегии Республики Казахстан на 2015 – 2025 годы в целях получения внешней оценки со стороны населения и учета общественного мнения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публикации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 (по согласованию, созыв), МИО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 по итогам года, не позднее 15 апреля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Раздел "Противодействие теневой экономике"</w:t>
            </w:r>
          </w:p>
          <w:bookmarkEnd w:id="10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результата: уровень теневой экономики в % к ВВП в 2018 году составит не более 25,5 %, в 2019 году – не более 25 %, в 2020 году – не более 24,5 %</w:t>
            </w:r>
          </w:p>
          <w:bookmarkEnd w:id="10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68.</w:t>
            </w:r>
          </w:p>
          <w:bookmarkEnd w:id="10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Создать рабочую группу по совершенствованию методики оценки теневой экономики по видам экономической деятельности в части прогнозирования уровня теневой экономики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 о внесении изменений в методику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МНЭ, МИР, АДГСПК (по согласованию), ГП (по согласованию),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10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Продолжить работу по урегулированию теневых операций в сети интернет в целях выявления, пресечения и недопущения осуществления торговых и иных операций через интернет-сайты (в том числе социальных сетей), включая выработку мер предупредительного характера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ГП (по согласованию) и МИК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70.</w:t>
            </w:r>
          </w:p>
          <w:bookmarkEnd w:id="10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Усилить работу по выявлению и последующей постановке на учҰт в органах государственных доходов лиц, нелегально предоставляющих жилище в наем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МВД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71.</w:t>
            </w:r>
          </w:p>
          <w:bookmarkEnd w:id="10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контроль при трансфертном ценообразовании по международным деловым операциям, совершаемым на территории Республики Казахстан, непосредственно взаимосвязанным с международными деловыми операциями в рамках операций по недропользованию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уведомления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72.</w:t>
            </w:r>
          </w:p>
          <w:bookmarkEnd w:id="10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Расширить перечень видов деятельности, при осуществлении которых на территории Республики Казахстан индивидуальные предприниматели и (или) юридические лица обязаны обеспечить применение ККМ с функцией фиксации и (или) передачи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73.</w:t>
            </w:r>
          </w:p>
          <w:bookmarkEnd w:id="10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Проводить мониторинг с принятием мер к работодателям, использующим труд работников без заключения трудовых договоров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 (созыв), МСХ, МИО,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74.</w:t>
            </w:r>
          </w:p>
          <w:bookmarkEnd w:id="10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Организовать проведение оперативно-профилактических мероприятий и проверок в отношении недобросовестных налогоплательщиков в сфере оборота подакцизной продукции, а также участников внешнеэкономической деятельности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акты о результатах проверок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итогам полугодия, не позднее 20 января и 20 июля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Внедрить модуль "Виртуальный склад" в информационной системе "Электронные счета фактуры"</w:t>
            </w:r>
          </w:p>
          <w:bookmarkEnd w:id="10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МИК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квартал 2018 года</w:t>
            </w:r>
          </w:p>
          <w:bookmarkEnd w:id="11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76.</w:t>
            </w:r>
          </w:p>
          <w:bookmarkEnd w:id="11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Активизировать работу в рамках Протокола между таможенными службами государств-членов ШОС об обмене информацией в области контроля за перемещением энергоресурсов от 30 октября 2008 года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соглашение между членами ШОС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77.</w:t>
            </w:r>
          </w:p>
          <w:bookmarkEnd w:id="11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Внедрить горизонтальный мониторинг, предусматривающий расширенное информационное взаимодействие, а также трансформацию отношений государства и налогоплательщика в партнерское информационное взаимодействие с отменой традиционных проверок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78.</w:t>
            </w:r>
          </w:p>
          <w:bookmarkEnd w:id="11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Рассмотреть возможность внедрения сервисного программного продукта "Маркировка товаров" в целях всестороннего контроля товаров на всех этапах его движения (ввоз, производство, реализация)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ратификация соглашения, предусматривающего расширение перечня маркируемых товаров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МНЭ, МИК,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79.</w:t>
            </w:r>
          </w:p>
          <w:bookmarkEnd w:id="11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Рассмотреть вопрос по установлению системы связи и слежения в отношении товаров и транспортных средств при транзите через территорию Республики Казахстан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МФ, МОАП, МИР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80.</w:t>
            </w:r>
          </w:p>
          <w:bookmarkEnd w:id="11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Рассмотреть возможность автоматизированного обмена между информационными системами органов национальной безопасности и государственных доходов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КНБ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81.</w:t>
            </w:r>
          </w:p>
          <w:bookmarkEnd w:id="11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Доработать Единую систему электронного документооборота в части интеграции с порталами "электронное правительство" и "электронные государственные закупки" для автоматизации процесса приема жалоб участников процесса государственных закупок и публикации итогов их рассмотрения на интернет-ресурсе МФ с возможностью проведения анализа поступающих обращений в разрезе организаторов государственных закупок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совместный приказ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 (созыв), МФ,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10639 тыс. 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средств, предусмотренных республиканским бюджетом в рамках бюджетной программы 001 (МФ)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82.</w:t>
            </w:r>
          </w:p>
          <w:bookmarkEnd w:id="11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Проработать вопрос 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 (созыв), МИО, ГП (по согласованию), СК (по согласованию),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83.</w:t>
            </w:r>
          </w:p>
          <w:bookmarkEnd w:id="11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Проработать вопрос включения строительства крупных торговых объектов (магазинов, торговых домов) в перечень приоритетных видов экономической деятельности, по которым предоставляются инвестиционные преференции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 (созыв), МИР, МИО, НПП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84.</w:t>
            </w:r>
          </w:p>
          <w:bookmarkEnd w:id="11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Заключить многостороннее Соглашение компетентных органов об автоматическом обмене информацией о финансовых счетах (СRS)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85.</w:t>
            </w:r>
          </w:p>
          <w:bookmarkEnd w:id="120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Проработать вопрос внесения предложений в налоговое законодательство в части возможности определения налоговыми органами фактической поставки товаров, выполнения работ и услуг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Повышение эффективности налогового администрирования путем расширения использования СУР, при: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1) назначении хронометражных обследований;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2) прогнозировании пособничества в уклонении от уплаты налогов</w:t>
            </w:r>
          </w:p>
          <w:bookmarkEnd w:id="12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ввода в промышленную эксплуатацию модуля информационной системы управления рисками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новые процедуры камерального контроля, 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процедуры сквозного контроля от импорта до конечного потребителя;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процедуры с использованием данных по импорту и другие </w:t>
            </w:r>
          </w:p>
          <w:bookmarkEnd w:id="1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утверждение реестра процедур камерального контроля</w:t>
            </w:r>
          </w:p>
          <w:bookmarkEnd w:id="124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88.</w:t>
            </w:r>
          </w:p>
          <w:bookmarkEnd w:id="125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Автоматизировать бизнес-процесс контроля появления товара и его жизненного цикла до потребления или экспорта путем запуска модуля "Виртуальный склад", позволяющего определить происхождение товара и их остатки на складе, определение его недостатков при осуществлении контроля и их устранение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89.</w:t>
            </w:r>
          </w:p>
          <w:bookmarkEnd w:id="126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Совершенствовать механизм закупок квазигосударственного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решение Совета директоров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"ФНБ "Самрук-Казына" (по согласованию, созыв), МНЭ, МИО, СК (по согласованию), ГП (по согласованию), НПП (по согласованию), НУХ (по согласованию), НК (по согласованию), заинтересованные государственные органы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90.</w:t>
            </w:r>
          </w:p>
          <w:bookmarkEnd w:id="12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Обеспечить внедрение контрольных приборов учета на автозаправочных станциях, расположенных на территориях столицы, городов республиканского, областного и районного значения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2018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91.</w:t>
            </w:r>
          </w:p>
          <w:bookmarkEnd w:id="128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предоставление данных по средним ценам товаров, ввозимых в рамках контрактов на недропользование либо соглашений о разделе продукции, в сравнении с товарами, ввозимыми прочими участниками внешнеэкономической деятельности, для использования при согласовании и утверждении расходов недропользователей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92.</w:t>
            </w:r>
          </w:p>
          <w:bookmarkEnd w:id="129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Разработать методические рекомендации по выявлению "товаров риска – товаров прикрытия" и создание на основании имеющихся данных перечня таких товаров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 квартал 2019 года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Разработать на основании результатов оценки рисков методические рекомендации по отбору участников внешнеэкономической деятельности для проведения: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1) камеральных таможенных проверок;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2) выездных таможенных проверок</w:t>
            </w:r>
          </w:p>
          <w:bookmarkEnd w:id="1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94.</w:t>
            </w:r>
          </w:p>
          <w:bookmarkEnd w:id="131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Проработать расширение сферы оказания государственных услуг в агропромышленном комплексе в электронном формате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 (созыв), 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95.</w:t>
            </w:r>
          </w:p>
          <w:bookmarkEnd w:id="13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Выработать предложения по совершенствованию администрирования налога на добавленную стоимость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2019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96.</w:t>
            </w:r>
          </w:p>
          <w:bookmarkEnd w:id="133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Проработать снятие барьеров и ограничительных мер при взаимной торговле алкогольной продукцией в рамках Евразийского экономического союза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Устранить разногласия между экспортерами при определении цен реализации по основным экспортным товарным позициям (трансфертное ценообразование)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методики ценообразования по отдельным экспортным товарам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Заключить соглашения с уполномоченными органами Турции, Ирана, Китая по обмену предварительными сведениями о перемещаемых товарах и транспортных средствах</w:t>
            </w:r>
          </w:p>
          <w:bookmarkEnd w:id="13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МИД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Провести мониторинг и принять меры по внедрению обязательного социального медицинского страхования </w:t>
            </w:r>
          </w:p>
          <w:bookmarkEnd w:id="13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мониторинга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 (созыв), МНЭ, МТСЗН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100.</w:t>
            </w:r>
          </w:p>
          <w:bookmarkEnd w:id="137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Обеспечить покрытие скоростным интернетом наиболее перспективных сельских населенных пунктов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рамках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Выработать предложения по совершенствованию законодательства в части создания по опыту Южной Кореи единой базы данных третьих лиц для целей налогового администрирования</w:t>
            </w:r>
          </w:p>
          <w:bookmarkEnd w:id="13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  <w:bookmarkEnd w:id="139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Выработать предложения по совершенствованию законодательства в части обеспечения полного применения ККМ, в том числе путем: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1) расширения видов деятельности субъектов, обязанных применять ККМ, с функцией передачи данных в онлайн режиме;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2) запуска процедур камерального контроля с использованием сведений онлайн ККМ;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3) внедрения моделей СУР по назначению хронометражных обследований и рейдов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концепция проекта Закона Республики Казахстан</w:t>
            </w:r>
          </w:p>
          <w:bookmarkEnd w:id="141"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 (созыв), МНЭ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103.</w:t>
            </w:r>
          </w:p>
          <w:bookmarkEnd w:id="14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Расширить базы данных сведениями о деятельности налогоплательщиков для налогового администрирования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квартал 2020 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расшифровка аббревиатур: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1"/>
        <w:gridCol w:w="1688"/>
        <w:gridCol w:w="6011"/>
      </w:tblGrid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</w:t>
            </w:r>
          </w:p>
          <w:bookmarkEnd w:id="144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</w:t>
            </w:r>
          </w:p>
          <w:bookmarkEnd w:id="145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ГП</w:t>
            </w:r>
          </w:p>
          <w:bookmarkEnd w:id="14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КНБ</w:t>
            </w:r>
          </w:p>
          <w:bookmarkEnd w:id="147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</w:t>
            </w:r>
          </w:p>
          <w:bookmarkEnd w:id="14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Счетный комитет Республики Казахстан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14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МИД</w:t>
            </w:r>
          </w:p>
          <w:bookmarkEnd w:id="15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МЮ</w:t>
            </w:r>
          </w:p>
          <w:bookmarkEnd w:id="152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МФ</w:t>
            </w:r>
          </w:p>
          <w:bookmarkEnd w:id="153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</w:t>
            </w:r>
          </w:p>
          <w:bookmarkEnd w:id="154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МЗ</w:t>
            </w:r>
          </w:p>
          <w:bookmarkEnd w:id="155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МНЭ</w:t>
            </w:r>
          </w:p>
          <w:bookmarkEnd w:id="15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МЭ</w:t>
            </w:r>
          </w:p>
          <w:bookmarkEnd w:id="157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МКС</w:t>
            </w:r>
          </w:p>
          <w:bookmarkEnd w:id="15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</w:t>
            </w:r>
          </w:p>
          <w:bookmarkEnd w:id="15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МИР</w:t>
            </w:r>
          </w:p>
          <w:bookmarkEnd w:id="16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МДРГО</w:t>
            </w:r>
          </w:p>
          <w:bookmarkEnd w:id="16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МСХ</w:t>
            </w:r>
          </w:p>
          <w:bookmarkEnd w:id="162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163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64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МИО</w:t>
            </w:r>
          </w:p>
          <w:bookmarkEnd w:id="165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  <w:bookmarkEnd w:id="16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НУХ</w:t>
            </w:r>
          </w:p>
          <w:bookmarkEnd w:id="167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НК</w:t>
            </w:r>
          </w:p>
          <w:bookmarkEnd w:id="168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национальные компании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АО</w:t>
            </w:r>
          </w:p>
          <w:bookmarkEnd w:id="169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НПП</w:t>
            </w:r>
          </w:p>
          <w:bookmarkEnd w:id="170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ШОС</w:t>
            </w:r>
          </w:p>
          <w:bookmarkEnd w:id="17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Шанхайская организация сотрудничества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СМИ</w:t>
            </w:r>
          </w:p>
          <w:bookmarkEnd w:id="172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НПО</w:t>
            </w:r>
          </w:p>
          <w:bookmarkEnd w:id="173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ВВП</w:t>
            </w:r>
          </w:p>
          <w:bookmarkEnd w:id="174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внутренний валовый продукт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ККМ</w:t>
            </w:r>
          </w:p>
          <w:bookmarkEnd w:id="175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контрольно-кассовые машины</w:t>
            </w:r>
          </w:p>
        </w:tc>
      </w:tr>
      <w:tr>
        <w:trPr>
          <w:trHeight w:val="30" w:hRule="atLeast"/>
        </w:trPr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</w:t>
            </w:r>
          </w:p>
          <w:bookmarkEnd w:id="176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система управления рисками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